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C2" w:rsidRPr="00B8328D" w:rsidRDefault="00497DC2" w:rsidP="00497DC2">
      <w:pPr>
        <w:pStyle w:val="NoSpacing"/>
        <w:rPr>
          <w:b/>
          <w:kern w:val="0"/>
          <w:sz w:val="26"/>
          <w:szCs w:val="26"/>
        </w:rPr>
      </w:pPr>
      <w:r w:rsidRPr="00B8328D">
        <w:rPr>
          <w:b/>
          <w:kern w:val="0"/>
          <w:sz w:val="26"/>
          <w:szCs w:val="26"/>
        </w:rPr>
        <w:t>ỦY BAN NHÂN DÂN   </w:t>
      </w:r>
      <w:r>
        <w:rPr>
          <w:b/>
          <w:kern w:val="0"/>
          <w:sz w:val="26"/>
          <w:szCs w:val="26"/>
        </w:rPr>
        <w:t xml:space="preserve">      </w:t>
      </w:r>
      <w:r w:rsidRPr="00B8328D">
        <w:rPr>
          <w:b/>
          <w:kern w:val="0"/>
          <w:sz w:val="26"/>
          <w:szCs w:val="26"/>
        </w:rPr>
        <w:t xml:space="preserve">   CỘNG HÒA XÃ HỘI CHỦ NGHĨA VIỆT </w:t>
      </w:r>
      <w:smartTag w:uri="urn:schemas-microsoft-com:office:smarttags" w:element="country-region">
        <w:smartTag w:uri="urn:schemas-microsoft-com:office:smarttags" w:element="place">
          <w:r w:rsidRPr="00B8328D">
            <w:rPr>
              <w:b/>
              <w:kern w:val="0"/>
              <w:sz w:val="26"/>
              <w:szCs w:val="26"/>
            </w:rPr>
            <w:t>NAM</w:t>
          </w:r>
        </w:smartTag>
      </w:smartTag>
    </w:p>
    <w:p w:rsidR="00497DC2" w:rsidRPr="00B8328D" w:rsidRDefault="00497DC2" w:rsidP="00497DC2">
      <w:pPr>
        <w:pStyle w:val="NoSpacing"/>
        <w:rPr>
          <w:b/>
          <w:kern w:val="0"/>
          <w:sz w:val="26"/>
          <w:szCs w:val="26"/>
        </w:rPr>
      </w:pPr>
      <w:r w:rsidRPr="00B8328D">
        <w:rPr>
          <w:b/>
          <w:kern w:val="0"/>
          <w:sz w:val="26"/>
          <w:szCs w:val="26"/>
        </w:rPr>
        <w:t> XÃ QUẢNG THÁI                        </w:t>
      </w:r>
      <w:r>
        <w:rPr>
          <w:b/>
          <w:kern w:val="0"/>
          <w:sz w:val="26"/>
          <w:szCs w:val="26"/>
        </w:rPr>
        <w:t xml:space="preserve">        </w:t>
      </w:r>
      <w:r w:rsidRPr="00B8328D">
        <w:rPr>
          <w:b/>
          <w:kern w:val="0"/>
          <w:sz w:val="26"/>
          <w:szCs w:val="26"/>
        </w:rPr>
        <w:t>  Độc lập -Tự do - Hạnh phúc</w:t>
      </w:r>
    </w:p>
    <w:p w:rsidR="00497DC2" w:rsidRPr="00B8328D" w:rsidRDefault="005B65BF" w:rsidP="00497DC2">
      <w:pPr>
        <w:pStyle w:val="NoSpacing"/>
        <w:rPr>
          <w:color w:val="000000"/>
          <w:kern w:val="0"/>
          <w:sz w:val="26"/>
          <w:szCs w:val="26"/>
        </w:rPr>
      </w:pPr>
      <w:r w:rsidRPr="005B65BF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3pt;margin-top:4.7pt;width:159.75pt;height:0;z-index:251661312" o:connectortype="straight"/>
        </w:pict>
      </w:r>
      <w:r w:rsidRPr="005B65BF">
        <w:rPr>
          <w:noProof/>
          <w:sz w:val="26"/>
          <w:szCs w:val="26"/>
        </w:rPr>
        <w:pict>
          <v:shape id="_x0000_s1026" type="#_x0000_t32" style="position:absolute;margin-left:36.75pt;margin-top:4.7pt;width:48pt;height:0;z-index:251660288" o:connectortype="straight"/>
        </w:pict>
      </w:r>
      <w:r w:rsidR="00497DC2" w:rsidRPr="00B8328D">
        <w:rPr>
          <w:color w:val="000000"/>
          <w:kern w:val="0"/>
          <w:sz w:val="26"/>
          <w:szCs w:val="26"/>
        </w:rPr>
        <w:t> </w:t>
      </w:r>
    </w:p>
    <w:p w:rsidR="00497DC2" w:rsidRPr="00B8328D" w:rsidRDefault="00497DC2" w:rsidP="00497DC2">
      <w:pPr>
        <w:pStyle w:val="NoSpacing"/>
        <w:rPr>
          <w:bCs/>
          <w:color w:val="000000"/>
          <w:kern w:val="0"/>
          <w:sz w:val="28"/>
          <w:szCs w:val="28"/>
        </w:rPr>
      </w:pPr>
      <w:r w:rsidRPr="00B8328D">
        <w:rPr>
          <w:bCs/>
          <w:color w:val="000000"/>
          <w:kern w:val="0"/>
          <w:sz w:val="26"/>
          <w:szCs w:val="26"/>
        </w:rPr>
        <w:t xml:space="preserve">  Số:……./TB-UBND</w:t>
      </w:r>
      <w:r w:rsidRPr="00B8328D">
        <w:rPr>
          <w:bCs/>
          <w:color w:val="000000"/>
          <w:kern w:val="0"/>
          <w:sz w:val="26"/>
          <w:szCs w:val="26"/>
        </w:rPr>
        <w:tab/>
      </w:r>
      <w:r w:rsidRPr="00B8328D">
        <w:rPr>
          <w:bCs/>
          <w:color w:val="000000"/>
          <w:kern w:val="0"/>
          <w:sz w:val="26"/>
          <w:szCs w:val="26"/>
        </w:rPr>
        <w:tab/>
      </w:r>
      <w:r w:rsidRPr="00B8328D">
        <w:rPr>
          <w:bCs/>
          <w:color w:val="000000"/>
          <w:kern w:val="0"/>
          <w:sz w:val="26"/>
          <w:szCs w:val="26"/>
        </w:rPr>
        <w:tab/>
      </w:r>
      <w:r w:rsidRPr="00B8328D">
        <w:rPr>
          <w:bCs/>
          <w:i/>
          <w:color w:val="000000"/>
          <w:kern w:val="0"/>
          <w:sz w:val="26"/>
          <w:szCs w:val="26"/>
        </w:rPr>
        <w:t xml:space="preserve">Quảng Thái, ngày </w:t>
      </w:r>
      <w:r>
        <w:rPr>
          <w:bCs/>
          <w:i/>
          <w:color w:val="000000"/>
          <w:kern w:val="0"/>
          <w:sz w:val="26"/>
          <w:szCs w:val="26"/>
        </w:rPr>
        <w:t>17</w:t>
      </w:r>
      <w:r w:rsidRPr="00B8328D">
        <w:rPr>
          <w:bCs/>
          <w:i/>
          <w:color w:val="000000"/>
          <w:kern w:val="0"/>
          <w:sz w:val="26"/>
          <w:szCs w:val="26"/>
        </w:rPr>
        <w:t xml:space="preserve"> tháng </w:t>
      </w:r>
      <w:r>
        <w:rPr>
          <w:bCs/>
          <w:i/>
          <w:color w:val="000000"/>
          <w:kern w:val="0"/>
          <w:sz w:val="26"/>
          <w:szCs w:val="26"/>
        </w:rPr>
        <w:t>8</w:t>
      </w:r>
      <w:r w:rsidRPr="00B8328D">
        <w:rPr>
          <w:bCs/>
          <w:i/>
          <w:color w:val="000000"/>
          <w:kern w:val="0"/>
          <w:sz w:val="26"/>
          <w:szCs w:val="26"/>
        </w:rPr>
        <w:t xml:space="preserve"> năm 201</w:t>
      </w:r>
      <w:r>
        <w:rPr>
          <w:bCs/>
          <w:i/>
          <w:color w:val="000000"/>
          <w:kern w:val="0"/>
          <w:sz w:val="26"/>
          <w:szCs w:val="26"/>
        </w:rPr>
        <w:t>8</w:t>
      </w:r>
      <w:r w:rsidRPr="00B8328D">
        <w:rPr>
          <w:bCs/>
          <w:color w:val="000000"/>
          <w:kern w:val="0"/>
          <w:sz w:val="28"/>
          <w:szCs w:val="28"/>
        </w:rPr>
        <w:tab/>
      </w:r>
      <w:r w:rsidRPr="00B8328D">
        <w:rPr>
          <w:bCs/>
          <w:color w:val="000000"/>
          <w:kern w:val="0"/>
          <w:sz w:val="28"/>
          <w:szCs w:val="28"/>
        </w:rPr>
        <w:tab/>
      </w:r>
    </w:p>
    <w:p w:rsidR="00497DC2" w:rsidRPr="00E01C26" w:rsidRDefault="00497DC2" w:rsidP="00497DC2">
      <w:pPr>
        <w:pStyle w:val="NoSpacing"/>
        <w:jc w:val="center"/>
        <w:rPr>
          <w:color w:val="000000"/>
          <w:kern w:val="0"/>
          <w:sz w:val="28"/>
          <w:szCs w:val="28"/>
        </w:rPr>
      </w:pPr>
      <w:r w:rsidRPr="00E01C26">
        <w:rPr>
          <w:b/>
          <w:bCs/>
          <w:color w:val="000000"/>
          <w:kern w:val="0"/>
          <w:sz w:val="28"/>
          <w:szCs w:val="28"/>
        </w:rPr>
        <w:t>THÔNG BÁO</w:t>
      </w:r>
    </w:p>
    <w:p w:rsidR="00497DC2" w:rsidRDefault="00497DC2" w:rsidP="00497DC2">
      <w:pPr>
        <w:pStyle w:val="NoSpacing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t>Kết quả</w:t>
      </w:r>
      <w:r w:rsidRPr="00E01C26">
        <w:rPr>
          <w:b/>
          <w:bCs/>
          <w:color w:val="000000"/>
          <w:kern w:val="0"/>
          <w:sz w:val="28"/>
          <w:szCs w:val="28"/>
        </w:rPr>
        <w:t xml:space="preserve"> bán đấu giá quyền sử dụng đất ở </w:t>
      </w:r>
      <w:r>
        <w:rPr>
          <w:b/>
          <w:bCs/>
          <w:color w:val="000000"/>
          <w:kern w:val="0"/>
          <w:sz w:val="28"/>
          <w:szCs w:val="28"/>
        </w:rPr>
        <w:t>đợt 1/2018</w:t>
      </w:r>
    </w:p>
    <w:p w:rsidR="00497DC2" w:rsidRPr="00E01C26" w:rsidRDefault="00497DC2" w:rsidP="00497DC2">
      <w:pPr>
        <w:pStyle w:val="NoSpacing"/>
        <w:jc w:val="center"/>
        <w:rPr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t xml:space="preserve">tại </w:t>
      </w:r>
      <w:r w:rsidRPr="00E01C26">
        <w:rPr>
          <w:b/>
          <w:bCs/>
          <w:color w:val="000000"/>
          <w:kern w:val="0"/>
          <w:sz w:val="28"/>
          <w:szCs w:val="28"/>
        </w:rPr>
        <w:t>khu vực</w:t>
      </w:r>
      <w:r>
        <w:rPr>
          <w:b/>
          <w:bCs/>
          <w:color w:val="000000"/>
          <w:kern w:val="0"/>
          <w:sz w:val="28"/>
          <w:szCs w:val="28"/>
        </w:rPr>
        <w:t xml:space="preserve"> </w:t>
      </w:r>
      <w:r w:rsidRPr="00E01C26">
        <w:rPr>
          <w:b/>
          <w:bCs/>
          <w:color w:val="000000"/>
          <w:kern w:val="0"/>
          <w:sz w:val="28"/>
          <w:szCs w:val="28"/>
        </w:rPr>
        <w:t xml:space="preserve">chợ Nịu </w:t>
      </w:r>
    </w:p>
    <w:p w:rsidR="00497DC2" w:rsidRPr="00E01C26" w:rsidRDefault="005B65BF" w:rsidP="00497DC2">
      <w:pPr>
        <w:pStyle w:val="NoSpacing"/>
        <w:rPr>
          <w:color w:val="000000"/>
          <w:kern w:val="0"/>
          <w:sz w:val="28"/>
          <w:szCs w:val="28"/>
        </w:rPr>
      </w:pPr>
      <w:r w:rsidRPr="005B65BF">
        <w:rPr>
          <w:noProof/>
        </w:rPr>
        <w:pict>
          <v:shape id="_x0000_s1028" type="#_x0000_t32" style="position:absolute;margin-left:179.25pt;margin-top:2.55pt;width:96.75pt;height:1.5pt;flip:y;z-index:251662336" o:connectortype="straight"/>
        </w:pict>
      </w:r>
      <w:r w:rsidR="00497DC2" w:rsidRPr="00E01C26">
        <w:rPr>
          <w:color w:val="000000"/>
          <w:kern w:val="0"/>
          <w:sz w:val="28"/>
          <w:szCs w:val="28"/>
        </w:rPr>
        <w:t> </w:t>
      </w:r>
    </w:p>
    <w:p w:rsidR="00497DC2" w:rsidRDefault="00497DC2" w:rsidP="00497DC2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Sáng ngày 17 tháng 8 năm 2018, tại Hội trường UBND xã, </w:t>
      </w:r>
      <w:r w:rsidRPr="00E01C26">
        <w:rPr>
          <w:color w:val="000000"/>
          <w:kern w:val="0"/>
          <w:sz w:val="28"/>
          <w:szCs w:val="28"/>
        </w:rPr>
        <w:t xml:space="preserve">UBND xã </w:t>
      </w:r>
      <w:r>
        <w:rPr>
          <w:color w:val="000000"/>
          <w:kern w:val="0"/>
          <w:sz w:val="28"/>
          <w:szCs w:val="28"/>
        </w:rPr>
        <w:t xml:space="preserve">Quảng Thái đã </w:t>
      </w:r>
      <w:r w:rsidRPr="00E01C26">
        <w:rPr>
          <w:color w:val="000000"/>
          <w:kern w:val="0"/>
          <w:sz w:val="28"/>
          <w:szCs w:val="28"/>
        </w:rPr>
        <w:t xml:space="preserve">phối hợp với Công ty </w:t>
      </w:r>
      <w:r>
        <w:rPr>
          <w:color w:val="000000"/>
          <w:kern w:val="0"/>
          <w:sz w:val="28"/>
          <w:szCs w:val="28"/>
        </w:rPr>
        <w:t xml:space="preserve">TNHH 1TV </w:t>
      </w:r>
      <w:r w:rsidRPr="00E01C26">
        <w:rPr>
          <w:color w:val="000000"/>
          <w:kern w:val="0"/>
          <w:sz w:val="28"/>
          <w:szCs w:val="28"/>
        </w:rPr>
        <w:t xml:space="preserve"> bán đấu giá Chuổi giá trị</w:t>
      </w:r>
      <w:r>
        <w:rPr>
          <w:color w:val="000000"/>
          <w:kern w:val="0"/>
          <w:sz w:val="28"/>
          <w:szCs w:val="28"/>
        </w:rPr>
        <w:t xml:space="preserve"> và Trung tâm phát triển quỹ đất huyện Quảng Điền</w:t>
      </w:r>
      <w:r w:rsidRPr="00E01C26">
        <w:rPr>
          <w:color w:val="000000"/>
          <w:kern w:val="0"/>
          <w:sz w:val="28"/>
          <w:szCs w:val="28"/>
        </w:rPr>
        <w:t xml:space="preserve"> tổ chức bán đấu giá</w:t>
      </w:r>
      <w:r>
        <w:rPr>
          <w:color w:val="000000"/>
          <w:kern w:val="0"/>
          <w:sz w:val="28"/>
          <w:szCs w:val="28"/>
        </w:rPr>
        <w:t xml:space="preserve"> đợt 1/2018 cho</w:t>
      </w:r>
      <w:r w:rsidRPr="00E01C26">
        <w:rPr>
          <w:color w:val="000000"/>
          <w:kern w:val="0"/>
          <w:sz w:val="28"/>
          <w:szCs w:val="28"/>
        </w:rPr>
        <w:t xml:space="preserve"> 0</w:t>
      </w:r>
      <w:r>
        <w:rPr>
          <w:color w:val="000000"/>
          <w:kern w:val="0"/>
          <w:sz w:val="28"/>
          <w:szCs w:val="28"/>
        </w:rPr>
        <w:t xml:space="preserve">7 lô đất ở khu vực chợ Nịu. Kết quả đấu giá </w:t>
      </w:r>
      <w:r w:rsidRPr="00E01C26">
        <w:rPr>
          <w:color w:val="000000"/>
          <w:kern w:val="0"/>
          <w:sz w:val="28"/>
          <w:szCs w:val="28"/>
        </w:rPr>
        <w:t>cụ thể như sau:</w:t>
      </w:r>
    </w:p>
    <w:p w:rsidR="0010269D" w:rsidRDefault="0010269D" w:rsidP="00497DC2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1.Lô số 41, diện tích 182,1 m</w:t>
      </w:r>
      <w:r>
        <w:rPr>
          <w:color w:val="000000"/>
          <w:kern w:val="0"/>
          <w:sz w:val="28"/>
          <w:szCs w:val="28"/>
          <w:vertAlign w:val="superscript"/>
        </w:rPr>
        <w:t xml:space="preserve">2 </w:t>
      </w:r>
      <w:r>
        <w:rPr>
          <w:color w:val="000000"/>
          <w:kern w:val="0"/>
          <w:sz w:val="28"/>
          <w:szCs w:val="28"/>
        </w:rPr>
        <w:t>, giá khởi điểm 145.680.000đ</w:t>
      </w:r>
    </w:p>
    <w:p w:rsidR="0010269D" w:rsidRDefault="0010269D" w:rsidP="00497DC2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Người trúng đấu: Bà Trịnh Thị Lê, thôn Trằm Ngang, xã Quảng Thái với giá trúng 178.000.000đ( Một trăm bảy mươi tám triệu đồng chẵn)</w:t>
      </w:r>
    </w:p>
    <w:p w:rsidR="0010269D" w:rsidRDefault="0010269D" w:rsidP="00497DC2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2.Lô số 30, diện tích 151,4 m</w:t>
      </w:r>
      <w:r>
        <w:rPr>
          <w:color w:val="000000"/>
          <w:kern w:val="0"/>
          <w:sz w:val="28"/>
          <w:szCs w:val="28"/>
          <w:vertAlign w:val="superscript"/>
        </w:rPr>
        <w:t>2</w:t>
      </w:r>
      <w:r>
        <w:rPr>
          <w:color w:val="000000"/>
          <w:kern w:val="0"/>
          <w:sz w:val="28"/>
          <w:szCs w:val="28"/>
        </w:rPr>
        <w:t>, giá khởi điểm 121.120.000đ</w:t>
      </w:r>
    </w:p>
    <w:p w:rsidR="0010269D" w:rsidRDefault="0010269D" w:rsidP="00497DC2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Người trúng đấu: Ông Trần Dưng, thôn Trung Làng, xã Quảng Thái với giá trúng 146.500.000đ(Một trăm bốn mươi sáu triệu năm trăm nghìn đồng chẵn).</w:t>
      </w:r>
    </w:p>
    <w:p w:rsidR="0010269D" w:rsidRDefault="0010269D" w:rsidP="00497DC2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3.Lô số 29, diện tích 113,8 m</w:t>
      </w:r>
      <w:r>
        <w:rPr>
          <w:color w:val="000000"/>
          <w:kern w:val="0"/>
          <w:sz w:val="28"/>
          <w:szCs w:val="28"/>
          <w:vertAlign w:val="superscript"/>
        </w:rPr>
        <w:t>2</w:t>
      </w:r>
      <w:r>
        <w:rPr>
          <w:color w:val="000000"/>
          <w:kern w:val="0"/>
          <w:sz w:val="28"/>
          <w:szCs w:val="28"/>
        </w:rPr>
        <w:t>, giá khởi điểm 91.200.000đ</w:t>
      </w:r>
    </w:p>
    <w:p w:rsidR="0010269D" w:rsidRDefault="0010269D" w:rsidP="00497DC2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Người trúng đấu: Ông Võ Văn Pha, thôn Trung Làng, xã Quảng Thái với giá trúng: 113.000.000đ(Một trăm mười ba triệu đồng chẵn).</w:t>
      </w:r>
    </w:p>
    <w:p w:rsidR="0010269D" w:rsidRDefault="0010269D" w:rsidP="00497DC2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4.Lô số 40, diện tích 128 m</w:t>
      </w:r>
      <w:r>
        <w:rPr>
          <w:color w:val="000000"/>
          <w:kern w:val="0"/>
          <w:sz w:val="28"/>
          <w:szCs w:val="28"/>
          <w:vertAlign w:val="superscript"/>
        </w:rPr>
        <w:t>2</w:t>
      </w:r>
      <w:r>
        <w:rPr>
          <w:color w:val="000000"/>
          <w:kern w:val="0"/>
          <w:sz w:val="28"/>
          <w:szCs w:val="28"/>
        </w:rPr>
        <w:t>, giá khởi điểm 89.600.000đ.</w:t>
      </w:r>
    </w:p>
    <w:p w:rsidR="0010269D" w:rsidRDefault="0010269D" w:rsidP="00497DC2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Người trúng đấu: Bà Trần Thị Vững, thôn Trung Làng, xã Quảng Thái với giá trúng: 98.000.000đ(Chín mươi tám triệu đồng chẵn)</w:t>
      </w:r>
    </w:p>
    <w:p w:rsidR="0010269D" w:rsidRDefault="0010269D" w:rsidP="0010269D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5.Lô số </w:t>
      </w:r>
      <w:r w:rsidR="00E124F3">
        <w:rPr>
          <w:color w:val="000000"/>
          <w:kern w:val="0"/>
          <w:sz w:val="28"/>
          <w:szCs w:val="28"/>
        </w:rPr>
        <w:t>3</w:t>
      </w:r>
      <w:r>
        <w:rPr>
          <w:color w:val="000000"/>
          <w:kern w:val="0"/>
          <w:sz w:val="28"/>
          <w:szCs w:val="28"/>
        </w:rPr>
        <w:t>1, diện tích 128 m</w:t>
      </w:r>
      <w:r>
        <w:rPr>
          <w:color w:val="000000"/>
          <w:kern w:val="0"/>
          <w:sz w:val="28"/>
          <w:szCs w:val="28"/>
          <w:vertAlign w:val="superscript"/>
        </w:rPr>
        <w:t>2</w:t>
      </w:r>
      <w:r>
        <w:rPr>
          <w:color w:val="000000"/>
          <w:kern w:val="0"/>
          <w:sz w:val="28"/>
          <w:szCs w:val="28"/>
        </w:rPr>
        <w:t>, giá khởi điểm 89.600.000đ.</w:t>
      </w:r>
    </w:p>
    <w:p w:rsidR="0010269D" w:rsidRDefault="0010269D" w:rsidP="0010269D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Người trúng đấu: Bà Trịnh Thị Lê, thôn Trằm Ngang, xã Quảng Thái với giá trúng: 98.000.000đ(Chín mươi tám triệu đồng chẵn).</w:t>
      </w:r>
    </w:p>
    <w:p w:rsidR="0010269D" w:rsidRDefault="0010269D" w:rsidP="0010269D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6.Lô số 20, diện tích 120 m</w:t>
      </w:r>
      <w:r>
        <w:rPr>
          <w:color w:val="000000"/>
          <w:kern w:val="0"/>
          <w:sz w:val="28"/>
          <w:szCs w:val="28"/>
          <w:vertAlign w:val="superscript"/>
        </w:rPr>
        <w:t>2</w:t>
      </w:r>
      <w:r>
        <w:rPr>
          <w:color w:val="000000"/>
          <w:kern w:val="0"/>
          <w:sz w:val="28"/>
          <w:szCs w:val="28"/>
        </w:rPr>
        <w:t>, giá khởi điểm 84.000.000đ.</w:t>
      </w:r>
    </w:p>
    <w:p w:rsidR="0010269D" w:rsidRDefault="0010269D" w:rsidP="0010269D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Người trúng đấu: Ông Trần Quang(Khánh), thôn Trung Làng, xã Quảng Thái với giá trúng: 92.000.000đ(Chín mươi hai triệu đồng chẵn).</w:t>
      </w:r>
    </w:p>
    <w:p w:rsidR="0010269D" w:rsidRDefault="0010269D" w:rsidP="0010269D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7.Lô số 28, diện tích 120 m</w:t>
      </w:r>
      <w:r>
        <w:rPr>
          <w:color w:val="000000"/>
          <w:kern w:val="0"/>
          <w:sz w:val="28"/>
          <w:szCs w:val="28"/>
          <w:vertAlign w:val="superscript"/>
        </w:rPr>
        <w:t>2</w:t>
      </w:r>
      <w:r>
        <w:rPr>
          <w:color w:val="000000"/>
          <w:kern w:val="0"/>
          <w:sz w:val="28"/>
          <w:szCs w:val="28"/>
        </w:rPr>
        <w:t>, giá khởi điểm 84.000.000đ.</w:t>
      </w:r>
    </w:p>
    <w:p w:rsidR="0010269D" w:rsidRPr="0010269D" w:rsidRDefault="0010269D" w:rsidP="0010269D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Không có người tham gia đấu.</w:t>
      </w:r>
    </w:p>
    <w:p w:rsidR="0010269D" w:rsidRPr="0010269D" w:rsidRDefault="0010269D" w:rsidP="00497DC2">
      <w:pPr>
        <w:pStyle w:val="NoSpacing"/>
        <w:ind w:firstLine="720"/>
        <w:jc w:val="both"/>
        <w:rPr>
          <w:color w:val="000000"/>
          <w:kern w:val="0"/>
          <w:sz w:val="28"/>
          <w:szCs w:val="28"/>
        </w:rPr>
      </w:pPr>
    </w:p>
    <w:p w:rsidR="00497DC2" w:rsidRPr="0010269D" w:rsidRDefault="0010269D" w:rsidP="00497DC2">
      <w:pPr>
        <w:pStyle w:val="NoSpacing"/>
        <w:ind w:firstLine="720"/>
        <w:jc w:val="both"/>
        <w:rPr>
          <w:b/>
          <w:i/>
          <w:color w:val="000000"/>
          <w:kern w:val="0"/>
          <w:sz w:val="28"/>
          <w:szCs w:val="28"/>
        </w:rPr>
      </w:pPr>
      <w:r w:rsidRPr="0010269D">
        <w:rPr>
          <w:b/>
          <w:i/>
          <w:color w:val="000000"/>
          <w:kern w:val="0"/>
          <w:sz w:val="28"/>
          <w:szCs w:val="28"/>
        </w:rPr>
        <w:t>Vậy, UBND xã thông báo để toàn thể nhân dân được biết.</w:t>
      </w:r>
    </w:p>
    <w:p w:rsidR="00497DC2" w:rsidRDefault="00497DC2" w:rsidP="00497DC2">
      <w:pPr>
        <w:pStyle w:val="NoSpacing"/>
        <w:jc w:val="both"/>
        <w:rPr>
          <w:color w:val="000000"/>
          <w:kern w:val="0"/>
          <w:sz w:val="28"/>
          <w:szCs w:val="28"/>
        </w:rPr>
      </w:pPr>
      <w:r w:rsidRPr="00E01C26">
        <w:rPr>
          <w:color w:val="000000"/>
          <w:kern w:val="0"/>
          <w:sz w:val="28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10269D" w:rsidTr="0010269D">
        <w:tc>
          <w:tcPr>
            <w:tcW w:w="4698" w:type="dxa"/>
          </w:tcPr>
          <w:p w:rsidR="0010269D" w:rsidRPr="0010269D" w:rsidRDefault="0010269D" w:rsidP="00497DC2">
            <w:pPr>
              <w:pStyle w:val="NoSpacing"/>
              <w:jc w:val="both"/>
              <w:rPr>
                <w:b/>
                <w:i/>
                <w:color w:val="000000"/>
                <w:kern w:val="0"/>
                <w:szCs w:val="24"/>
              </w:rPr>
            </w:pPr>
            <w:r w:rsidRPr="0010269D">
              <w:rPr>
                <w:b/>
                <w:i/>
                <w:color w:val="000000"/>
                <w:kern w:val="0"/>
                <w:szCs w:val="24"/>
              </w:rPr>
              <w:t>Nơi nhận:</w:t>
            </w:r>
          </w:p>
          <w:p w:rsidR="0010269D" w:rsidRPr="0010269D" w:rsidRDefault="0010269D" w:rsidP="00497DC2">
            <w:pPr>
              <w:pStyle w:val="NoSpacing"/>
              <w:jc w:val="both"/>
              <w:rPr>
                <w:color w:val="000000"/>
                <w:kern w:val="0"/>
                <w:sz w:val="22"/>
              </w:rPr>
            </w:pPr>
            <w:r w:rsidRPr="0010269D">
              <w:rPr>
                <w:color w:val="000000"/>
                <w:kern w:val="0"/>
                <w:sz w:val="22"/>
              </w:rPr>
              <w:t>-Thường trực Đảng ủy;</w:t>
            </w:r>
          </w:p>
          <w:p w:rsidR="0010269D" w:rsidRPr="0010269D" w:rsidRDefault="0010269D" w:rsidP="00497DC2">
            <w:pPr>
              <w:pStyle w:val="NoSpacing"/>
              <w:jc w:val="both"/>
              <w:rPr>
                <w:color w:val="000000"/>
                <w:kern w:val="0"/>
                <w:sz w:val="22"/>
              </w:rPr>
            </w:pPr>
            <w:r w:rsidRPr="0010269D">
              <w:rPr>
                <w:color w:val="000000"/>
                <w:kern w:val="0"/>
                <w:sz w:val="22"/>
              </w:rPr>
              <w:t>-Thường trực HĐND;</w:t>
            </w:r>
          </w:p>
          <w:p w:rsidR="0010269D" w:rsidRPr="0010269D" w:rsidRDefault="0010269D" w:rsidP="00497DC2">
            <w:pPr>
              <w:pStyle w:val="NoSpacing"/>
              <w:jc w:val="both"/>
              <w:rPr>
                <w:color w:val="000000"/>
                <w:kern w:val="0"/>
                <w:sz w:val="22"/>
              </w:rPr>
            </w:pPr>
            <w:r w:rsidRPr="0010269D">
              <w:rPr>
                <w:color w:val="000000"/>
                <w:kern w:val="0"/>
                <w:sz w:val="22"/>
              </w:rPr>
              <w:t>-CT, PCT UBND;</w:t>
            </w:r>
          </w:p>
          <w:p w:rsidR="0010269D" w:rsidRPr="0010269D" w:rsidRDefault="0010269D" w:rsidP="00497DC2">
            <w:pPr>
              <w:pStyle w:val="NoSpacing"/>
              <w:jc w:val="both"/>
              <w:rPr>
                <w:color w:val="000000"/>
                <w:kern w:val="0"/>
                <w:sz w:val="22"/>
              </w:rPr>
            </w:pPr>
            <w:r w:rsidRPr="0010269D">
              <w:rPr>
                <w:color w:val="000000"/>
                <w:kern w:val="0"/>
                <w:sz w:val="22"/>
              </w:rPr>
              <w:t>-Thường trực UBMT;</w:t>
            </w:r>
          </w:p>
          <w:p w:rsidR="0010269D" w:rsidRPr="0010269D" w:rsidRDefault="0010269D" w:rsidP="00497DC2">
            <w:pPr>
              <w:pStyle w:val="NoSpacing"/>
              <w:jc w:val="both"/>
              <w:rPr>
                <w:color w:val="000000"/>
                <w:kern w:val="0"/>
                <w:sz w:val="22"/>
              </w:rPr>
            </w:pPr>
            <w:r w:rsidRPr="0010269D">
              <w:rPr>
                <w:color w:val="000000"/>
                <w:kern w:val="0"/>
                <w:sz w:val="22"/>
              </w:rPr>
              <w:t>-CC ĐC-XD-NN;</w:t>
            </w:r>
          </w:p>
          <w:p w:rsidR="0010269D" w:rsidRPr="0010269D" w:rsidRDefault="0010269D" w:rsidP="00497DC2">
            <w:pPr>
              <w:pStyle w:val="NoSpacing"/>
              <w:jc w:val="both"/>
              <w:rPr>
                <w:color w:val="000000"/>
                <w:kern w:val="0"/>
                <w:sz w:val="22"/>
              </w:rPr>
            </w:pPr>
            <w:r w:rsidRPr="0010269D">
              <w:rPr>
                <w:color w:val="000000"/>
                <w:kern w:val="0"/>
                <w:sz w:val="22"/>
              </w:rPr>
              <w:t>- BĐH các thôn;</w:t>
            </w:r>
          </w:p>
          <w:p w:rsidR="0010269D" w:rsidRPr="0010269D" w:rsidRDefault="0010269D" w:rsidP="00497DC2">
            <w:pPr>
              <w:pStyle w:val="NoSpacing"/>
              <w:jc w:val="both"/>
              <w:rPr>
                <w:color w:val="000000"/>
                <w:kern w:val="0"/>
                <w:sz w:val="22"/>
              </w:rPr>
            </w:pPr>
            <w:r w:rsidRPr="0010269D">
              <w:rPr>
                <w:color w:val="000000"/>
                <w:kern w:val="0"/>
                <w:sz w:val="22"/>
              </w:rPr>
              <w:t>-Trang TTĐT- Đài truyền thanh;</w:t>
            </w:r>
          </w:p>
          <w:p w:rsidR="0010269D" w:rsidRPr="0010269D" w:rsidRDefault="0010269D" w:rsidP="00497DC2">
            <w:pPr>
              <w:pStyle w:val="NoSpacing"/>
              <w:jc w:val="both"/>
              <w:rPr>
                <w:color w:val="000000"/>
                <w:kern w:val="0"/>
                <w:sz w:val="22"/>
              </w:rPr>
            </w:pPr>
            <w:r w:rsidRPr="0010269D">
              <w:rPr>
                <w:color w:val="000000"/>
                <w:kern w:val="0"/>
                <w:sz w:val="22"/>
              </w:rPr>
              <w:t>- Lưu VP.</w:t>
            </w:r>
          </w:p>
        </w:tc>
        <w:tc>
          <w:tcPr>
            <w:tcW w:w="4698" w:type="dxa"/>
          </w:tcPr>
          <w:p w:rsidR="0010269D" w:rsidRDefault="0010269D" w:rsidP="0010269D">
            <w:pPr>
              <w:pStyle w:val="NoSpacing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TM.</w:t>
            </w:r>
            <w:r w:rsidRPr="00E01C26">
              <w:rPr>
                <w:b/>
                <w:bCs/>
                <w:color w:val="000000"/>
                <w:kern w:val="0"/>
                <w:sz w:val="28"/>
                <w:szCs w:val="28"/>
              </w:rPr>
              <w:t>ỦY BAN NHÂN DÂN</w:t>
            </w:r>
          </w:p>
          <w:p w:rsidR="0010269D" w:rsidRDefault="0010269D" w:rsidP="0010269D">
            <w:pPr>
              <w:pStyle w:val="NoSpacing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KT.CHỦ TỊCH</w:t>
            </w:r>
          </w:p>
          <w:p w:rsidR="0010269D" w:rsidRDefault="0010269D" w:rsidP="0010269D">
            <w:pPr>
              <w:pStyle w:val="NoSpacing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PHÓ CHỦ TỊCH</w:t>
            </w:r>
          </w:p>
          <w:p w:rsidR="0010269D" w:rsidRDefault="0010269D" w:rsidP="0010269D">
            <w:pPr>
              <w:pStyle w:val="NoSpacing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0269D" w:rsidRDefault="0010269D" w:rsidP="0010269D">
            <w:pPr>
              <w:pStyle w:val="NoSpacing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0269D" w:rsidRDefault="0010269D" w:rsidP="0010269D">
            <w:pPr>
              <w:pStyle w:val="NoSpacing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0269D" w:rsidRDefault="0010269D" w:rsidP="0010269D">
            <w:pPr>
              <w:pStyle w:val="NoSpacing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0269D" w:rsidRDefault="0010269D" w:rsidP="0010269D">
            <w:pPr>
              <w:pStyle w:val="NoSpacing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Phạm Công Phước</w:t>
            </w:r>
          </w:p>
        </w:tc>
      </w:tr>
    </w:tbl>
    <w:p w:rsidR="0010269D" w:rsidRPr="00E01C26" w:rsidRDefault="0010269D" w:rsidP="00497DC2">
      <w:pPr>
        <w:pStyle w:val="NoSpacing"/>
        <w:jc w:val="both"/>
        <w:rPr>
          <w:color w:val="000000"/>
          <w:kern w:val="0"/>
          <w:sz w:val="28"/>
          <w:szCs w:val="28"/>
        </w:rPr>
      </w:pPr>
    </w:p>
    <w:p w:rsidR="00497DC2" w:rsidRDefault="00497DC2" w:rsidP="0010269D">
      <w:pPr>
        <w:pStyle w:val="NoSpacing"/>
        <w:rPr>
          <w:b/>
          <w:bCs/>
          <w:color w:val="000000"/>
          <w:kern w:val="0"/>
          <w:sz w:val="28"/>
          <w:szCs w:val="28"/>
        </w:rPr>
      </w:pPr>
      <w:r w:rsidRPr="00E01C26">
        <w:rPr>
          <w:b/>
          <w:bCs/>
          <w:color w:val="000000"/>
          <w:kern w:val="0"/>
          <w:sz w:val="28"/>
          <w:szCs w:val="28"/>
        </w:rPr>
        <w:t xml:space="preserve">                      </w:t>
      </w:r>
      <w:r>
        <w:rPr>
          <w:b/>
          <w:bCs/>
          <w:color w:val="000000"/>
          <w:kern w:val="0"/>
          <w:sz w:val="28"/>
          <w:szCs w:val="28"/>
        </w:rPr>
        <w:tab/>
      </w:r>
      <w:r>
        <w:rPr>
          <w:b/>
          <w:bCs/>
          <w:color w:val="000000"/>
          <w:kern w:val="0"/>
          <w:sz w:val="28"/>
          <w:szCs w:val="28"/>
        </w:rPr>
        <w:tab/>
      </w:r>
      <w:r>
        <w:rPr>
          <w:b/>
          <w:bCs/>
          <w:color w:val="000000"/>
          <w:kern w:val="0"/>
          <w:sz w:val="28"/>
          <w:szCs w:val="28"/>
        </w:rPr>
        <w:tab/>
        <w:t xml:space="preserve">           </w:t>
      </w:r>
    </w:p>
    <w:p w:rsidR="00497DC2" w:rsidRDefault="00497DC2" w:rsidP="00497DC2">
      <w:pPr>
        <w:pStyle w:val="NoSpacing"/>
        <w:rPr>
          <w:b/>
          <w:bCs/>
          <w:color w:val="000000"/>
          <w:kern w:val="0"/>
          <w:sz w:val="28"/>
          <w:szCs w:val="28"/>
        </w:rPr>
      </w:pPr>
    </w:p>
    <w:p w:rsidR="00497DC2" w:rsidRDefault="00497DC2" w:rsidP="00497DC2">
      <w:pPr>
        <w:pStyle w:val="NoSpacing"/>
        <w:rPr>
          <w:b/>
          <w:bCs/>
          <w:color w:val="000000"/>
          <w:kern w:val="0"/>
          <w:sz w:val="28"/>
          <w:szCs w:val="28"/>
        </w:rPr>
      </w:pPr>
    </w:p>
    <w:p w:rsidR="00497DC2" w:rsidRPr="00E01C26" w:rsidRDefault="00497DC2" w:rsidP="00497DC2">
      <w:pPr>
        <w:pStyle w:val="NoSpacing"/>
        <w:rPr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tab/>
      </w:r>
      <w:r>
        <w:rPr>
          <w:b/>
          <w:bCs/>
          <w:color w:val="000000"/>
          <w:kern w:val="0"/>
          <w:sz w:val="28"/>
          <w:szCs w:val="28"/>
        </w:rPr>
        <w:tab/>
      </w:r>
      <w:r>
        <w:rPr>
          <w:b/>
          <w:bCs/>
          <w:color w:val="000000"/>
          <w:kern w:val="0"/>
          <w:sz w:val="28"/>
          <w:szCs w:val="28"/>
        </w:rPr>
        <w:tab/>
      </w:r>
      <w:r>
        <w:rPr>
          <w:b/>
          <w:bCs/>
          <w:color w:val="000000"/>
          <w:kern w:val="0"/>
          <w:sz w:val="28"/>
          <w:szCs w:val="28"/>
        </w:rPr>
        <w:tab/>
      </w:r>
      <w:r>
        <w:rPr>
          <w:b/>
          <w:bCs/>
          <w:color w:val="000000"/>
          <w:kern w:val="0"/>
          <w:sz w:val="28"/>
          <w:szCs w:val="28"/>
        </w:rPr>
        <w:tab/>
      </w:r>
      <w:r>
        <w:rPr>
          <w:b/>
          <w:bCs/>
          <w:color w:val="000000"/>
          <w:kern w:val="0"/>
          <w:sz w:val="28"/>
          <w:szCs w:val="28"/>
        </w:rPr>
        <w:tab/>
      </w:r>
    </w:p>
    <w:p w:rsidR="00497DC2" w:rsidRDefault="00497DC2" w:rsidP="00497DC2"/>
    <w:p w:rsidR="003C13C0" w:rsidRDefault="003C13C0"/>
    <w:sectPr w:rsidR="003C13C0" w:rsidSect="0051456B">
      <w:pgSz w:w="12240" w:h="15840"/>
      <w:pgMar w:top="810" w:right="9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7DC2"/>
    <w:rsid w:val="0010269D"/>
    <w:rsid w:val="00317A38"/>
    <w:rsid w:val="003C13C0"/>
    <w:rsid w:val="00497DC2"/>
    <w:rsid w:val="005B65BF"/>
    <w:rsid w:val="006E41F9"/>
    <w:rsid w:val="00A16A33"/>
    <w:rsid w:val="00D31FDB"/>
    <w:rsid w:val="00DA040E"/>
    <w:rsid w:val="00E1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C2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97DC2"/>
    <w:rPr>
      <w:rFonts w:eastAsia="Times New Roman" w:cs="Times New Roman"/>
      <w:kern w:val="28"/>
      <w:sz w:val="24"/>
    </w:rPr>
  </w:style>
  <w:style w:type="paragraph" w:styleId="NormalWeb">
    <w:name w:val="Normal (Web)"/>
    <w:basedOn w:val="Normal"/>
    <w:uiPriority w:val="99"/>
    <w:unhideWhenUsed/>
    <w:rsid w:val="00497DC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97DC2"/>
    <w:rPr>
      <w:i/>
      <w:iCs/>
    </w:rPr>
  </w:style>
  <w:style w:type="table" w:styleId="TableGrid">
    <w:name w:val="Table Grid"/>
    <w:basedOn w:val="TableNormal"/>
    <w:uiPriority w:val="59"/>
    <w:rsid w:val="00102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FE6E-CF7D-4B39-A241-1867EA3C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3</cp:revision>
  <dcterms:created xsi:type="dcterms:W3CDTF">2018-08-17T13:34:00Z</dcterms:created>
  <dcterms:modified xsi:type="dcterms:W3CDTF">2018-08-23T14:48:00Z</dcterms:modified>
</cp:coreProperties>
</file>