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ook w:val="04A0"/>
      </w:tblPr>
      <w:tblGrid>
        <w:gridCol w:w="3528"/>
        <w:gridCol w:w="6030"/>
      </w:tblGrid>
      <w:tr w:rsidR="00630888" w:rsidTr="009838E8">
        <w:tc>
          <w:tcPr>
            <w:tcW w:w="3528" w:type="dxa"/>
          </w:tcPr>
          <w:p w:rsidR="00630888" w:rsidRPr="001611F2" w:rsidRDefault="00630888" w:rsidP="009838E8">
            <w:pPr>
              <w:jc w:val="center"/>
              <w:rPr>
                <w:b/>
                <w:sz w:val="26"/>
              </w:rPr>
            </w:pPr>
            <w:r w:rsidRPr="001611F2">
              <w:rPr>
                <w:b/>
                <w:sz w:val="26"/>
              </w:rPr>
              <w:t>UỶ BAN NHÂN DÂN</w:t>
            </w:r>
          </w:p>
          <w:p w:rsidR="00630888" w:rsidRPr="001611F2" w:rsidRDefault="00630888" w:rsidP="009838E8">
            <w:pPr>
              <w:jc w:val="center"/>
              <w:rPr>
                <w:b/>
                <w:sz w:val="26"/>
              </w:rPr>
            </w:pPr>
            <w:r w:rsidRPr="001611F2">
              <w:rPr>
                <w:b/>
                <w:sz w:val="26"/>
              </w:rPr>
              <w:t>XÃ QUẢNG THÁI</w:t>
            </w:r>
          </w:p>
        </w:tc>
        <w:tc>
          <w:tcPr>
            <w:tcW w:w="6030" w:type="dxa"/>
          </w:tcPr>
          <w:p w:rsidR="00630888" w:rsidRPr="001611F2" w:rsidRDefault="00630888" w:rsidP="009838E8">
            <w:pPr>
              <w:jc w:val="center"/>
              <w:rPr>
                <w:b/>
                <w:sz w:val="26"/>
              </w:rPr>
            </w:pPr>
            <w:r>
              <w:rPr>
                <w:b/>
                <w:sz w:val="26"/>
              </w:rPr>
              <w:t xml:space="preserve">    </w:t>
            </w:r>
            <w:r w:rsidRPr="001611F2">
              <w:rPr>
                <w:b/>
                <w:sz w:val="26"/>
              </w:rPr>
              <w:t>CỘNG HOÀ XÃ HỘI CHỦ NGHĨA VIỆT NAM</w:t>
            </w:r>
          </w:p>
          <w:p w:rsidR="00630888" w:rsidRPr="001611F2" w:rsidRDefault="00630888" w:rsidP="009838E8">
            <w:pPr>
              <w:jc w:val="center"/>
              <w:rPr>
                <w:b/>
                <w:sz w:val="26"/>
              </w:rPr>
            </w:pPr>
            <w:r>
              <w:rPr>
                <w:b/>
              </w:rPr>
              <w:t xml:space="preserve">      </w:t>
            </w:r>
            <w:r w:rsidRPr="001611F2">
              <w:rPr>
                <w:b/>
              </w:rPr>
              <w:t xml:space="preserve">Độc lập </w:t>
            </w:r>
            <w:r>
              <w:t>-</w:t>
            </w:r>
            <w:r w:rsidRPr="001611F2">
              <w:rPr>
                <w:b/>
              </w:rPr>
              <w:t xml:space="preserve"> Tự do </w:t>
            </w:r>
            <w:r>
              <w:t>-</w:t>
            </w:r>
            <w:r w:rsidRPr="001611F2">
              <w:rPr>
                <w:b/>
              </w:rPr>
              <w:t xml:space="preserve"> Hạnh phúc</w:t>
            </w:r>
          </w:p>
        </w:tc>
      </w:tr>
      <w:tr w:rsidR="00630888" w:rsidTr="009838E8">
        <w:tc>
          <w:tcPr>
            <w:tcW w:w="3528" w:type="dxa"/>
          </w:tcPr>
          <w:p w:rsidR="00630888" w:rsidRPr="005B48D4" w:rsidRDefault="00B26343" w:rsidP="009838E8">
            <w:pPr>
              <w:jc w:val="center"/>
            </w:pPr>
            <w:r>
              <w:rPr>
                <w:noProof/>
              </w:rPr>
              <w:pict>
                <v:line id="_x0000_s1026" style="position:absolute;left:0;text-align:left;z-index:251660288;mso-position-horizontal-relative:text;mso-position-vertical-relative:text" from="56.6pt,-.15pt" to="102.75pt,-.15pt"/>
              </w:pict>
            </w:r>
          </w:p>
          <w:p w:rsidR="00630888" w:rsidRDefault="00630888" w:rsidP="009838E8">
            <w:pPr>
              <w:jc w:val="center"/>
            </w:pPr>
            <w:r w:rsidRPr="005B48D4">
              <w:t xml:space="preserve">Số: </w:t>
            </w:r>
            <w:r>
              <w:t xml:space="preserve">    /</w:t>
            </w:r>
            <w:r w:rsidRPr="005B48D4">
              <w:t>UBND</w:t>
            </w:r>
            <w:r>
              <w:t>-NN</w:t>
            </w:r>
          </w:p>
          <w:p w:rsidR="00630888" w:rsidRPr="00241D9D" w:rsidRDefault="00630888" w:rsidP="009838E8">
            <w:pPr>
              <w:spacing w:before="120"/>
              <w:jc w:val="center"/>
              <w:rPr>
                <w:b/>
              </w:rPr>
            </w:pPr>
            <w:r>
              <w:rPr>
                <w:sz w:val="26"/>
                <w:szCs w:val="26"/>
              </w:rPr>
              <w:t>V/v thực hiện m</w:t>
            </w:r>
            <w:r w:rsidRPr="00241D9D">
              <w:rPr>
                <w:sz w:val="26"/>
                <w:szCs w:val="26"/>
              </w:rPr>
              <w:t>ột số nhiệm vụ trọng tâm trong chỉ đạo sản xuất nông nghiệp hiện nay</w:t>
            </w:r>
          </w:p>
        </w:tc>
        <w:tc>
          <w:tcPr>
            <w:tcW w:w="6030" w:type="dxa"/>
          </w:tcPr>
          <w:p w:rsidR="00630888" w:rsidRPr="001611F2" w:rsidRDefault="00B26343" w:rsidP="009838E8">
            <w:pPr>
              <w:jc w:val="center"/>
              <w:rPr>
                <w:i/>
              </w:rPr>
            </w:pPr>
            <w:r w:rsidRPr="00B26343">
              <w:rPr>
                <w:noProof/>
              </w:rPr>
              <w:pict>
                <v:line id="_x0000_s1027" style="position:absolute;left:0;text-align:left;z-index:251661312;mso-position-horizontal-relative:text;mso-position-vertical-relative:text" from="67.9pt,-.35pt" to="245.45pt,-.35pt"/>
              </w:pict>
            </w:r>
          </w:p>
          <w:p w:rsidR="00630888" w:rsidRPr="001611F2" w:rsidRDefault="00630888" w:rsidP="009838E8">
            <w:pPr>
              <w:jc w:val="center"/>
              <w:rPr>
                <w:b/>
              </w:rPr>
            </w:pPr>
            <w:r w:rsidRPr="001611F2">
              <w:rPr>
                <w:i/>
              </w:rPr>
              <w:t xml:space="preserve">Quảng Thái, ngày </w:t>
            </w:r>
            <w:r>
              <w:rPr>
                <w:i/>
              </w:rPr>
              <w:t xml:space="preserve">     </w:t>
            </w:r>
            <w:r w:rsidRPr="001611F2">
              <w:rPr>
                <w:i/>
              </w:rPr>
              <w:t xml:space="preserve"> tháng 1</w:t>
            </w:r>
            <w:r>
              <w:rPr>
                <w:i/>
              </w:rPr>
              <w:t>0</w:t>
            </w:r>
            <w:r w:rsidRPr="001611F2">
              <w:rPr>
                <w:i/>
              </w:rPr>
              <w:t xml:space="preserve"> năm 201</w:t>
            </w:r>
            <w:r>
              <w:rPr>
                <w:i/>
              </w:rPr>
              <w:t>9</w:t>
            </w:r>
          </w:p>
        </w:tc>
      </w:tr>
      <w:tr w:rsidR="00630888" w:rsidTr="009838E8">
        <w:tc>
          <w:tcPr>
            <w:tcW w:w="9558" w:type="dxa"/>
            <w:gridSpan w:val="2"/>
          </w:tcPr>
          <w:p w:rsidR="00630888" w:rsidRPr="00757B29" w:rsidRDefault="00630888" w:rsidP="009838E8">
            <w:pPr>
              <w:jc w:val="both"/>
              <w:rPr>
                <w:noProof/>
              </w:rPr>
            </w:pPr>
          </w:p>
        </w:tc>
      </w:tr>
    </w:tbl>
    <w:p w:rsidR="00630888" w:rsidRDefault="00630888" w:rsidP="00630888">
      <w:pPr>
        <w:rPr>
          <w:b/>
        </w:rPr>
      </w:pPr>
      <w:r w:rsidRPr="00E60063">
        <w:t xml:space="preserve">                        </w:t>
      </w:r>
      <w:r>
        <w:t xml:space="preserve">  </w:t>
      </w:r>
    </w:p>
    <w:p w:rsidR="00630888" w:rsidRDefault="00630888" w:rsidP="00630888">
      <w:pPr>
        <w:ind w:firstLine="720"/>
        <w:jc w:val="both"/>
      </w:pPr>
      <w:r>
        <w:t>Kính gửi: Ban Giám đốc các Hợp tác xã Tam Giang, Thống Nhất</w:t>
      </w:r>
    </w:p>
    <w:p w:rsidR="00630888" w:rsidRDefault="00630888" w:rsidP="00630888">
      <w:pPr>
        <w:ind w:firstLine="720"/>
        <w:jc w:val="both"/>
      </w:pPr>
    </w:p>
    <w:p w:rsidR="00630888" w:rsidRDefault="00630888" w:rsidP="00630888">
      <w:pPr>
        <w:ind w:firstLine="720"/>
        <w:jc w:val="both"/>
      </w:pPr>
      <w:r>
        <w:rPr>
          <w:iCs/>
          <w:szCs w:val="28"/>
        </w:rPr>
        <w:t xml:space="preserve">Vụ Hè thu năm 2019, các Hợp tác xã đã quan tâm, tập trung chỉ đạo, đôn đốc, cùng với sự chủ động trong công tác chăm bón của bà con nên đã mang lại một số hiệu quả. Tuy nhiên, do sự chủ quan của người dân, mặt khác vai trò điều hành của các Hợp tác xã vẫn còn thiếu </w:t>
      </w:r>
      <w:r w:rsidR="002F636A">
        <w:rPr>
          <w:iCs/>
          <w:szCs w:val="28"/>
        </w:rPr>
        <w:t>chặt chẽ, thiếu kịp thời nên dẫn</w:t>
      </w:r>
      <w:r>
        <w:rPr>
          <w:iCs/>
          <w:szCs w:val="28"/>
        </w:rPr>
        <w:t xml:space="preserve"> đến một số diện tích lúa bị mất mùa. Hiện nay, các HTX và bà con nông dân đang chuẩn bị cho sản xuất vụ Đông 2019 và vụ Đông xuân 2019 - 2020. Thời gian qua địa phương không có mưa, lũ lớn. Trên các đồng ruộng, tình trạng lúa chét, cỏ dại, bèo tây ph</w:t>
      </w:r>
      <w:r w:rsidR="002F636A">
        <w:rPr>
          <w:iCs/>
          <w:szCs w:val="28"/>
        </w:rPr>
        <w:t>át triển. Đặc biệt là tình trạng</w:t>
      </w:r>
      <w:r>
        <w:rPr>
          <w:iCs/>
          <w:szCs w:val="28"/>
        </w:rPr>
        <w:t xml:space="preserve"> cây mắ</w:t>
      </w:r>
      <w:r w:rsidR="002F636A">
        <w:rPr>
          <w:iCs/>
          <w:szCs w:val="28"/>
        </w:rPr>
        <w:t>t</w:t>
      </w:r>
      <w:r>
        <w:rPr>
          <w:iCs/>
          <w:szCs w:val="28"/>
        </w:rPr>
        <w:t xml:space="preserve"> mèo mọc tràn lan ở các tuyến đường, đập, gây ảnh hưởng đến sản xuất và nguy cơ gây hại trong vụ Đông Xuân tới.</w:t>
      </w:r>
    </w:p>
    <w:p w:rsidR="00630888" w:rsidRDefault="00630888" w:rsidP="00630888">
      <w:pPr>
        <w:ind w:firstLine="720"/>
        <w:jc w:val="both"/>
        <w:rPr>
          <w:iCs/>
          <w:szCs w:val="28"/>
        </w:rPr>
      </w:pPr>
      <w:r>
        <w:t xml:space="preserve">Thực hiện Thông báo số </w:t>
      </w:r>
      <w:r w:rsidRPr="001102D4">
        <w:rPr>
          <w:szCs w:val="28"/>
        </w:rPr>
        <w:t>154/NN-PTNT</w:t>
      </w:r>
      <w:r>
        <w:t xml:space="preserve"> ngày 04 tháng 10 năm 2019 của Phòng Nông nghiệp và PTNT huyện Quảng Điền về m</w:t>
      </w:r>
      <w:r w:rsidRPr="001102D4">
        <w:rPr>
          <w:szCs w:val="28"/>
        </w:rPr>
        <w:t>ột số nhiệm vụ trọng tâm trong chỉ đạo sản xuất nông nghiệp hiện nay;</w:t>
      </w:r>
      <w:r>
        <w:rPr>
          <w:iCs/>
          <w:szCs w:val="28"/>
        </w:rPr>
        <w:t xml:space="preserve"> UBND xã yêu cầu Ban Giám đốc các HTX nông nghiệp Tam Giang và Thống Nhất triển khai và tổ chức thực hiện một số công việc cụ thể sau:</w:t>
      </w:r>
    </w:p>
    <w:p w:rsidR="00630888" w:rsidRDefault="00630888" w:rsidP="00630888">
      <w:pPr>
        <w:ind w:firstLine="669"/>
        <w:jc w:val="both"/>
        <w:rPr>
          <w:iCs/>
          <w:szCs w:val="28"/>
        </w:rPr>
      </w:pPr>
      <w:r>
        <w:rPr>
          <w:iCs/>
          <w:szCs w:val="28"/>
        </w:rPr>
        <w:t>1. Tổ chức triển khai cày lật đất để diệt lúa chét, cỏ dại, mầm móng sâu bệnh và đón phù sa. Chỉ đạo các đội huy động bà con xã viên phát quang, dọn dẹp mương máng, bờ vùng, bờ thửa chuẩn bị cho sản xuất.</w:t>
      </w:r>
    </w:p>
    <w:p w:rsidR="00630888" w:rsidRDefault="00630888" w:rsidP="00630888">
      <w:pPr>
        <w:spacing w:before="120" w:after="120"/>
        <w:ind w:firstLine="669"/>
        <w:jc w:val="both"/>
        <w:rPr>
          <w:iCs/>
          <w:szCs w:val="28"/>
        </w:rPr>
      </w:pPr>
      <w:r>
        <w:rPr>
          <w:iCs/>
          <w:szCs w:val="28"/>
        </w:rPr>
        <w:t>2. Tiếp tục rà soát, cân đối nhu cầu lượng giống lúa xác nhận, giống lúa nguyên chủng và giống lạc mới để hợp đồng sớm với đơn vị cung ứng. Phấn đấu cơ bản sử dụng giống lúa xác nhận để gieo cấy chiếm trên 90% diện tích, sử dụng giống lạc mới trên 98%.</w:t>
      </w:r>
    </w:p>
    <w:p w:rsidR="00630888" w:rsidRDefault="00630888" w:rsidP="00630888">
      <w:pPr>
        <w:spacing w:before="120" w:after="120"/>
        <w:ind w:firstLine="669"/>
        <w:jc w:val="both"/>
        <w:rPr>
          <w:iCs/>
          <w:szCs w:val="28"/>
        </w:rPr>
      </w:pPr>
      <w:r>
        <w:rPr>
          <w:iCs/>
          <w:szCs w:val="28"/>
        </w:rPr>
        <w:t>3. Tổ chức và vận động nông dân gieo trồng cây vụ Đông ở những nơi có điều kiện. Trong đó cần quan tâm ngô vụ Đông, rau đậu các loại phục vụ cho Tết Nguyên đán.</w:t>
      </w:r>
    </w:p>
    <w:p w:rsidR="00630888" w:rsidRPr="005F3BFA" w:rsidRDefault="00630888" w:rsidP="00630888">
      <w:pPr>
        <w:spacing w:before="120" w:after="120"/>
        <w:ind w:firstLine="669"/>
        <w:jc w:val="both"/>
        <w:rPr>
          <w:iCs/>
          <w:szCs w:val="28"/>
        </w:rPr>
      </w:pPr>
      <w:r>
        <w:rPr>
          <w:iCs/>
          <w:szCs w:val="28"/>
        </w:rPr>
        <w:t>4. Ch</w:t>
      </w:r>
      <w:r w:rsidRPr="005F3BFA">
        <w:rPr>
          <w:iCs/>
          <w:szCs w:val="28"/>
        </w:rPr>
        <w:t>ủ</w:t>
      </w:r>
      <w:r>
        <w:rPr>
          <w:iCs/>
          <w:szCs w:val="28"/>
        </w:rPr>
        <w:t xml:space="preserve"> </w:t>
      </w:r>
      <w:r w:rsidRPr="005F3BFA">
        <w:rPr>
          <w:iCs/>
          <w:szCs w:val="28"/>
        </w:rPr>
        <w:t>động</w:t>
      </w:r>
      <w:r>
        <w:rPr>
          <w:iCs/>
          <w:szCs w:val="28"/>
        </w:rPr>
        <w:t xml:space="preserve"> tri</w:t>
      </w:r>
      <w:r w:rsidRPr="005F3BFA">
        <w:rPr>
          <w:iCs/>
          <w:szCs w:val="28"/>
        </w:rPr>
        <w:t>ển</w:t>
      </w:r>
      <w:r>
        <w:rPr>
          <w:iCs/>
          <w:szCs w:val="28"/>
        </w:rPr>
        <w:t xml:space="preserve"> khai tu s</w:t>
      </w:r>
      <w:r w:rsidRPr="005F3BFA">
        <w:rPr>
          <w:iCs/>
          <w:szCs w:val="28"/>
        </w:rPr>
        <w:t>ửa</w:t>
      </w:r>
      <w:r>
        <w:rPr>
          <w:iCs/>
          <w:szCs w:val="28"/>
        </w:rPr>
        <w:t xml:space="preserve"> h</w:t>
      </w:r>
      <w:r w:rsidRPr="005F3BFA">
        <w:rPr>
          <w:iCs/>
          <w:szCs w:val="28"/>
        </w:rPr>
        <w:t>ệ</w:t>
      </w:r>
      <w:r>
        <w:rPr>
          <w:iCs/>
          <w:szCs w:val="28"/>
        </w:rPr>
        <w:t xml:space="preserve"> th</w:t>
      </w:r>
      <w:r w:rsidRPr="005F3BFA">
        <w:rPr>
          <w:iCs/>
          <w:szCs w:val="28"/>
        </w:rPr>
        <w:t>ống</w:t>
      </w:r>
      <w:r>
        <w:rPr>
          <w:iCs/>
          <w:szCs w:val="28"/>
        </w:rPr>
        <w:t xml:space="preserve"> k</w:t>
      </w:r>
      <w:r w:rsidRPr="005F3BFA">
        <w:rPr>
          <w:iCs/>
          <w:szCs w:val="28"/>
        </w:rPr>
        <w:t>ê</w:t>
      </w:r>
      <w:r>
        <w:rPr>
          <w:iCs/>
          <w:szCs w:val="28"/>
        </w:rPr>
        <w:t>nh m</w:t>
      </w:r>
      <w:r w:rsidRPr="005F3BFA">
        <w:rPr>
          <w:iCs/>
          <w:szCs w:val="28"/>
        </w:rPr>
        <w:t>ươ</w:t>
      </w:r>
      <w:r>
        <w:rPr>
          <w:iCs/>
          <w:szCs w:val="28"/>
        </w:rPr>
        <w:t>ng n</w:t>
      </w:r>
      <w:r w:rsidRPr="005F3BFA">
        <w:rPr>
          <w:iCs/>
          <w:szCs w:val="28"/>
        </w:rPr>
        <w:t>ội</w:t>
      </w:r>
      <w:r>
        <w:rPr>
          <w:iCs/>
          <w:szCs w:val="28"/>
        </w:rPr>
        <w:t xml:space="preserve"> </w:t>
      </w:r>
      <w:r w:rsidRPr="005F3BFA">
        <w:rPr>
          <w:iCs/>
          <w:szCs w:val="28"/>
        </w:rPr>
        <w:t>đồng</w:t>
      </w:r>
      <w:r>
        <w:rPr>
          <w:iCs/>
          <w:szCs w:val="28"/>
        </w:rPr>
        <w:t>, c</w:t>
      </w:r>
      <w:r w:rsidRPr="005F3BFA">
        <w:rPr>
          <w:iCs/>
          <w:szCs w:val="28"/>
        </w:rPr>
        <w:t>ác</w:t>
      </w:r>
      <w:r>
        <w:rPr>
          <w:iCs/>
          <w:szCs w:val="28"/>
        </w:rPr>
        <w:t xml:space="preserve"> c</w:t>
      </w:r>
      <w:r w:rsidRPr="005F3BFA">
        <w:rPr>
          <w:iCs/>
          <w:szCs w:val="28"/>
        </w:rPr>
        <w:t>ô</w:t>
      </w:r>
      <w:r>
        <w:rPr>
          <w:iCs/>
          <w:szCs w:val="28"/>
        </w:rPr>
        <w:t>ng tr</w:t>
      </w:r>
      <w:r w:rsidRPr="005F3BFA">
        <w:rPr>
          <w:iCs/>
          <w:szCs w:val="28"/>
        </w:rPr>
        <w:t>ình</w:t>
      </w:r>
      <w:r>
        <w:rPr>
          <w:iCs/>
          <w:szCs w:val="28"/>
        </w:rPr>
        <w:t xml:space="preserve"> thu</w:t>
      </w:r>
      <w:r w:rsidRPr="005F3BFA">
        <w:rPr>
          <w:iCs/>
          <w:szCs w:val="28"/>
        </w:rPr>
        <w:t>ỷ</w:t>
      </w:r>
      <w:r>
        <w:rPr>
          <w:iCs/>
          <w:szCs w:val="28"/>
        </w:rPr>
        <w:t xml:space="preserve"> l</w:t>
      </w:r>
      <w:r w:rsidRPr="005F3BFA">
        <w:rPr>
          <w:iCs/>
          <w:szCs w:val="28"/>
        </w:rPr>
        <w:t>ợi</w:t>
      </w:r>
      <w:r>
        <w:rPr>
          <w:iCs/>
          <w:szCs w:val="28"/>
        </w:rPr>
        <w:t xml:space="preserve"> </w:t>
      </w:r>
      <w:r w:rsidRPr="005F3BFA">
        <w:rPr>
          <w:iCs/>
          <w:szCs w:val="28"/>
        </w:rPr>
        <w:t>đảm</w:t>
      </w:r>
      <w:r>
        <w:rPr>
          <w:iCs/>
          <w:szCs w:val="28"/>
        </w:rPr>
        <w:t xml:space="preserve"> b</w:t>
      </w:r>
      <w:r w:rsidRPr="005F3BFA">
        <w:rPr>
          <w:iCs/>
          <w:szCs w:val="28"/>
        </w:rPr>
        <w:t>ảo</w:t>
      </w:r>
      <w:r>
        <w:rPr>
          <w:iCs/>
          <w:szCs w:val="28"/>
        </w:rPr>
        <w:t xml:space="preserve"> t</w:t>
      </w:r>
      <w:r w:rsidRPr="005F3BFA">
        <w:rPr>
          <w:iCs/>
          <w:szCs w:val="28"/>
        </w:rPr>
        <w:t>ưới</w:t>
      </w:r>
      <w:r>
        <w:rPr>
          <w:iCs/>
          <w:szCs w:val="28"/>
        </w:rPr>
        <w:t xml:space="preserve"> ti</w:t>
      </w:r>
      <w:r w:rsidRPr="005F3BFA">
        <w:rPr>
          <w:iCs/>
          <w:szCs w:val="28"/>
        </w:rPr>
        <w:t>ê</w:t>
      </w:r>
      <w:r>
        <w:rPr>
          <w:iCs/>
          <w:szCs w:val="28"/>
        </w:rPr>
        <w:t>u ph</w:t>
      </w:r>
      <w:r w:rsidRPr="005F3BFA">
        <w:rPr>
          <w:iCs/>
          <w:szCs w:val="28"/>
        </w:rPr>
        <w:t>ục</w:t>
      </w:r>
      <w:r>
        <w:rPr>
          <w:iCs/>
          <w:szCs w:val="28"/>
        </w:rPr>
        <w:t xml:space="preserve"> v</w:t>
      </w:r>
      <w:r w:rsidRPr="005F3BFA">
        <w:rPr>
          <w:iCs/>
          <w:szCs w:val="28"/>
        </w:rPr>
        <w:t>ụ</w:t>
      </w:r>
      <w:r>
        <w:rPr>
          <w:iCs/>
          <w:szCs w:val="28"/>
        </w:rPr>
        <w:t xml:space="preserve"> t</w:t>
      </w:r>
      <w:r w:rsidRPr="005F3BFA">
        <w:rPr>
          <w:iCs/>
          <w:szCs w:val="28"/>
        </w:rPr>
        <w:t>ốt</w:t>
      </w:r>
      <w:r>
        <w:rPr>
          <w:iCs/>
          <w:szCs w:val="28"/>
        </w:rPr>
        <w:t xml:space="preserve"> cho s</w:t>
      </w:r>
      <w:r w:rsidRPr="005F3BFA">
        <w:rPr>
          <w:iCs/>
          <w:szCs w:val="28"/>
        </w:rPr>
        <w:t>ản</w:t>
      </w:r>
      <w:r>
        <w:rPr>
          <w:iCs/>
          <w:szCs w:val="28"/>
        </w:rPr>
        <w:t xml:space="preserve"> xu</w:t>
      </w:r>
      <w:r w:rsidRPr="005F3BFA">
        <w:rPr>
          <w:iCs/>
          <w:szCs w:val="28"/>
        </w:rPr>
        <w:t>ất</w:t>
      </w:r>
      <w:r>
        <w:rPr>
          <w:iCs/>
          <w:szCs w:val="28"/>
        </w:rPr>
        <w:t>.</w:t>
      </w:r>
    </w:p>
    <w:p w:rsidR="00630888" w:rsidRDefault="00630888" w:rsidP="00630888">
      <w:pPr>
        <w:spacing w:before="120" w:after="120"/>
        <w:ind w:firstLine="669"/>
        <w:jc w:val="both"/>
        <w:rPr>
          <w:iCs/>
          <w:szCs w:val="28"/>
        </w:rPr>
      </w:pPr>
      <w:r>
        <w:rPr>
          <w:iCs/>
          <w:szCs w:val="28"/>
        </w:rPr>
        <w:t>5. T</w:t>
      </w:r>
      <w:r w:rsidRPr="006D19DF">
        <w:rPr>
          <w:iCs/>
          <w:szCs w:val="28"/>
        </w:rPr>
        <w:t>ă</w:t>
      </w:r>
      <w:r>
        <w:rPr>
          <w:iCs/>
          <w:szCs w:val="28"/>
        </w:rPr>
        <w:t>ng c</w:t>
      </w:r>
      <w:r w:rsidRPr="006D19DF">
        <w:rPr>
          <w:iCs/>
          <w:szCs w:val="28"/>
        </w:rPr>
        <w:t>ường</w:t>
      </w:r>
      <w:r>
        <w:rPr>
          <w:iCs/>
          <w:szCs w:val="28"/>
        </w:rPr>
        <w:t xml:space="preserve"> c</w:t>
      </w:r>
      <w:r w:rsidRPr="006D19DF">
        <w:rPr>
          <w:iCs/>
          <w:szCs w:val="28"/>
        </w:rPr>
        <w:t>ô</w:t>
      </w:r>
      <w:r>
        <w:rPr>
          <w:iCs/>
          <w:szCs w:val="28"/>
        </w:rPr>
        <w:t>ng t</w:t>
      </w:r>
      <w:r w:rsidRPr="006D19DF">
        <w:rPr>
          <w:iCs/>
          <w:szCs w:val="28"/>
        </w:rPr>
        <w:t>ác</w:t>
      </w:r>
      <w:r>
        <w:rPr>
          <w:iCs/>
          <w:szCs w:val="28"/>
        </w:rPr>
        <w:t xml:space="preserve"> di</w:t>
      </w:r>
      <w:r w:rsidRPr="006D19DF">
        <w:rPr>
          <w:iCs/>
          <w:szCs w:val="28"/>
        </w:rPr>
        <w:t>ệt</w:t>
      </w:r>
      <w:r>
        <w:rPr>
          <w:iCs/>
          <w:szCs w:val="28"/>
        </w:rPr>
        <w:t xml:space="preserve"> chu</w:t>
      </w:r>
      <w:r w:rsidRPr="006D19DF">
        <w:rPr>
          <w:iCs/>
          <w:szCs w:val="28"/>
        </w:rPr>
        <w:t>ột</w:t>
      </w:r>
      <w:r>
        <w:rPr>
          <w:iCs/>
          <w:szCs w:val="28"/>
        </w:rPr>
        <w:t>, nh</w:t>
      </w:r>
      <w:r w:rsidRPr="006D19DF">
        <w:rPr>
          <w:iCs/>
          <w:szCs w:val="28"/>
        </w:rPr>
        <w:t>ất</w:t>
      </w:r>
      <w:r>
        <w:rPr>
          <w:iCs/>
          <w:szCs w:val="28"/>
        </w:rPr>
        <w:t xml:space="preserve"> l</w:t>
      </w:r>
      <w:r w:rsidRPr="006D19DF">
        <w:rPr>
          <w:iCs/>
          <w:szCs w:val="28"/>
        </w:rPr>
        <w:t>à</w:t>
      </w:r>
      <w:r>
        <w:rPr>
          <w:iCs/>
          <w:szCs w:val="28"/>
        </w:rPr>
        <w:t xml:space="preserve"> trong nh</w:t>
      </w:r>
      <w:r w:rsidRPr="006D19DF">
        <w:rPr>
          <w:iCs/>
          <w:szCs w:val="28"/>
        </w:rPr>
        <w:t>ững</w:t>
      </w:r>
      <w:r>
        <w:rPr>
          <w:iCs/>
          <w:szCs w:val="28"/>
        </w:rPr>
        <w:t xml:space="preserve"> ng</w:t>
      </w:r>
      <w:r w:rsidRPr="006D19DF">
        <w:rPr>
          <w:iCs/>
          <w:szCs w:val="28"/>
        </w:rPr>
        <w:t>ày</w:t>
      </w:r>
      <w:r>
        <w:rPr>
          <w:iCs/>
          <w:szCs w:val="28"/>
        </w:rPr>
        <w:t xml:space="preserve"> m</w:t>
      </w:r>
      <w:r w:rsidRPr="006D19DF">
        <w:rPr>
          <w:iCs/>
          <w:szCs w:val="28"/>
        </w:rPr>
        <w:t>ư</w:t>
      </w:r>
      <w:r>
        <w:rPr>
          <w:iCs/>
          <w:szCs w:val="28"/>
        </w:rPr>
        <w:t>a l</w:t>
      </w:r>
      <w:r w:rsidRPr="006D19DF">
        <w:rPr>
          <w:iCs/>
          <w:szCs w:val="28"/>
        </w:rPr>
        <w:t>ũ</w:t>
      </w:r>
      <w:r>
        <w:rPr>
          <w:iCs/>
          <w:szCs w:val="28"/>
        </w:rPr>
        <w:t>. Hai HTX n</w:t>
      </w:r>
      <w:r w:rsidRPr="005F3BFA">
        <w:rPr>
          <w:iCs/>
          <w:szCs w:val="28"/>
        </w:rPr>
        <w:t>ê</w:t>
      </w:r>
      <w:r>
        <w:rPr>
          <w:iCs/>
          <w:szCs w:val="28"/>
        </w:rPr>
        <w:t>n c</w:t>
      </w:r>
      <w:r w:rsidRPr="005F3BFA">
        <w:rPr>
          <w:iCs/>
          <w:szCs w:val="28"/>
        </w:rPr>
        <w:t>ó</w:t>
      </w:r>
      <w:r>
        <w:rPr>
          <w:iCs/>
          <w:szCs w:val="28"/>
        </w:rPr>
        <w:t xml:space="preserve"> k</w:t>
      </w:r>
      <w:r w:rsidRPr="005F3BFA">
        <w:rPr>
          <w:iCs/>
          <w:szCs w:val="28"/>
        </w:rPr>
        <w:t>ế</w:t>
      </w:r>
      <w:r>
        <w:rPr>
          <w:iCs/>
          <w:szCs w:val="28"/>
        </w:rPr>
        <w:t xml:space="preserve"> ho</w:t>
      </w:r>
      <w:r w:rsidRPr="005F3BFA">
        <w:rPr>
          <w:iCs/>
          <w:szCs w:val="28"/>
        </w:rPr>
        <w:t>ạch</w:t>
      </w:r>
      <w:r>
        <w:rPr>
          <w:iCs/>
          <w:szCs w:val="28"/>
        </w:rPr>
        <w:t xml:space="preserve"> ph</w:t>
      </w:r>
      <w:r w:rsidRPr="005F3BFA">
        <w:rPr>
          <w:iCs/>
          <w:szCs w:val="28"/>
        </w:rPr>
        <w:t>át</w:t>
      </w:r>
      <w:r>
        <w:rPr>
          <w:iCs/>
          <w:szCs w:val="28"/>
        </w:rPr>
        <w:t xml:space="preserve"> </w:t>
      </w:r>
      <w:r w:rsidRPr="005F3BFA">
        <w:rPr>
          <w:iCs/>
          <w:szCs w:val="28"/>
        </w:rPr>
        <w:t>động</w:t>
      </w:r>
      <w:r>
        <w:rPr>
          <w:iCs/>
          <w:szCs w:val="28"/>
        </w:rPr>
        <w:t xml:space="preserve"> v</w:t>
      </w:r>
      <w:r w:rsidRPr="005F3BFA">
        <w:rPr>
          <w:iCs/>
          <w:szCs w:val="28"/>
        </w:rPr>
        <w:t>à</w:t>
      </w:r>
      <w:r>
        <w:rPr>
          <w:iCs/>
          <w:szCs w:val="28"/>
        </w:rPr>
        <w:t xml:space="preserve"> tr</w:t>
      </w:r>
      <w:r w:rsidRPr="006D19DF">
        <w:rPr>
          <w:iCs/>
          <w:szCs w:val="28"/>
        </w:rPr>
        <w:t>ích</w:t>
      </w:r>
      <w:r>
        <w:rPr>
          <w:iCs/>
          <w:szCs w:val="28"/>
        </w:rPr>
        <w:t xml:space="preserve"> m</w:t>
      </w:r>
      <w:r w:rsidRPr="006D19DF">
        <w:rPr>
          <w:iCs/>
          <w:szCs w:val="28"/>
        </w:rPr>
        <w:t>ột</w:t>
      </w:r>
      <w:r>
        <w:rPr>
          <w:iCs/>
          <w:szCs w:val="28"/>
        </w:rPr>
        <w:t xml:space="preserve"> ph</w:t>
      </w:r>
      <w:r w:rsidRPr="006D19DF">
        <w:rPr>
          <w:iCs/>
          <w:szCs w:val="28"/>
        </w:rPr>
        <w:t>ần</w:t>
      </w:r>
      <w:r>
        <w:rPr>
          <w:iCs/>
          <w:szCs w:val="28"/>
        </w:rPr>
        <w:t xml:space="preserve"> qu</w:t>
      </w:r>
      <w:r w:rsidRPr="006D19DF">
        <w:rPr>
          <w:iCs/>
          <w:szCs w:val="28"/>
        </w:rPr>
        <w:t>ỹ</w:t>
      </w:r>
      <w:r>
        <w:rPr>
          <w:iCs/>
          <w:szCs w:val="28"/>
        </w:rPr>
        <w:t xml:space="preserve"> khuy</w:t>
      </w:r>
      <w:r w:rsidRPr="006D19DF">
        <w:rPr>
          <w:iCs/>
          <w:szCs w:val="28"/>
        </w:rPr>
        <w:t>ến</w:t>
      </w:r>
      <w:r>
        <w:rPr>
          <w:iCs/>
          <w:szCs w:val="28"/>
        </w:rPr>
        <w:t xml:space="preserve"> n</w:t>
      </w:r>
      <w:r w:rsidRPr="006D19DF">
        <w:rPr>
          <w:iCs/>
          <w:szCs w:val="28"/>
        </w:rPr>
        <w:t>ô</w:t>
      </w:r>
      <w:r>
        <w:rPr>
          <w:iCs/>
          <w:szCs w:val="28"/>
        </w:rPr>
        <w:t xml:space="preserve">ng </w:t>
      </w:r>
      <w:r w:rsidRPr="006D19DF">
        <w:rPr>
          <w:iCs/>
          <w:szCs w:val="28"/>
        </w:rPr>
        <w:t>để</w:t>
      </w:r>
      <w:r>
        <w:rPr>
          <w:iCs/>
          <w:szCs w:val="28"/>
        </w:rPr>
        <w:t xml:space="preserve"> h</w:t>
      </w:r>
      <w:r w:rsidRPr="006D19DF">
        <w:rPr>
          <w:iCs/>
          <w:szCs w:val="28"/>
        </w:rPr>
        <w:t>ỗ</w:t>
      </w:r>
      <w:r>
        <w:rPr>
          <w:iCs/>
          <w:szCs w:val="28"/>
        </w:rPr>
        <w:t xml:space="preserve"> tr</w:t>
      </w:r>
      <w:r w:rsidRPr="006D19DF">
        <w:rPr>
          <w:iCs/>
          <w:szCs w:val="28"/>
        </w:rPr>
        <w:t>ợ</w:t>
      </w:r>
      <w:r>
        <w:rPr>
          <w:iCs/>
          <w:szCs w:val="28"/>
        </w:rPr>
        <w:t>, khuy</w:t>
      </w:r>
      <w:r w:rsidRPr="006D19DF">
        <w:rPr>
          <w:iCs/>
          <w:szCs w:val="28"/>
        </w:rPr>
        <w:t>ến</w:t>
      </w:r>
      <w:r>
        <w:rPr>
          <w:iCs/>
          <w:szCs w:val="28"/>
        </w:rPr>
        <w:t xml:space="preserve"> kh</w:t>
      </w:r>
      <w:r w:rsidRPr="006D19DF">
        <w:rPr>
          <w:iCs/>
          <w:szCs w:val="28"/>
        </w:rPr>
        <w:t>ích</w:t>
      </w:r>
      <w:r>
        <w:rPr>
          <w:iCs/>
          <w:szCs w:val="28"/>
        </w:rPr>
        <w:t xml:space="preserve"> xã viên HTX trong c</w:t>
      </w:r>
      <w:r w:rsidRPr="005F3BFA">
        <w:rPr>
          <w:iCs/>
          <w:szCs w:val="28"/>
        </w:rPr>
        <w:t>ô</w:t>
      </w:r>
      <w:r>
        <w:rPr>
          <w:iCs/>
          <w:szCs w:val="28"/>
        </w:rPr>
        <w:t>ng t</w:t>
      </w:r>
      <w:r w:rsidRPr="005F3BFA">
        <w:rPr>
          <w:iCs/>
          <w:szCs w:val="28"/>
        </w:rPr>
        <w:t>ác</w:t>
      </w:r>
      <w:r>
        <w:rPr>
          <w:iCs/>
          <w:szCs w:val="28"/>
        </w:rPr>
        <w:t xml:space="preserve"> di</w:t>
      </w:r>
      <w:r w:rsidRPr="005F3BFA">
        <w:rPr>
          <w:iCs/>
          <w:szCs w:val="28"/>
        </w:rPr>
        <w:t>ệt</w:t>
      </w:r>
      <w:r>
        <w:rPr>
          <w:iCs/>
          <w:szCs w:val="28"/>
        </w:rPr>
        <w:t xml:space="preserve"> chu</w:t>
      </w:r>
      <w:r w:rsidRPr="005F3BFA">
        <w:rPr>
          <w:iCs/>
          <w:szCs w:val="28"/>
        </w:rPr>
        <w:t>ột</w:t>
      </w:r>
      <w:r>
        <w:rPr>
          <w:iCs/>
          <w:szCs w:val="28"/>
        </w:rPr>
        <w:t>.</w:t>
      </w:r>
    </w:p>
    <w:p w:rsidR="00630888" w:rsidRDefault="00630888" w:rsidP="00630888">
      <w:pPr>
        <w:spacing w:before="120" w:after="120"/>
        <w:ind w:firstLine="669"/>
        <w:jc w:val="both"/>
        <w:rPr>
          <w:iCs/>
          <w:szCs w:val="28"/>
        </w:rPr>
      </w:pPr>
      <w:r>
        <w:rPr>
          <w:iCs/>
          <w:szCs w:val="28"/>
        </w:rPr>
        <w:t>6.Tích cực, chủ động triển khai việc ra quân chặt, phát, đào bới tận gốc cây mắc mèo, phơi khô và đốt.</w:t>
      </w:r>
    </w:p>
    <w:p w:rsidR="00630888" w:rsidRPr="0038505F" w:rsidRDefault="00630888" w:rsidP="00630888">
      <w:pPr>
        <w:spacing w:before="120" w:after="120"/>
        <w:ind w:firstLine="669"/>
        <w:jc w:val="both"/>
        <w:rPr>
          <w:iCs/>
          <w:szCs w:val="28"/>
        </w:rPr>
      </w:pPr>
      <w:r>
        <w:rPr>
          <w:iCs/>
          <w:szCs w:val="28"/>
        </w:rPr>
        <w:lastRenderedPageBreak/>
        <w:t>7. Chuẩn bị nội dung để tổ chức Đại hội HTX nhằm tổng kết sản xuất nông nghiệp năm 2019 và bàn kế hoạch năm 2020, trước mắt là vụ Đông xuân 2019 - 2020. Chậm nhất đến ng</w:t>
      </w:r>
      <w:r w:rsidRPr="0038505F">
        <w:rPr>
          <w:iCs/>
          <w:szCs w:val="28"/>
        </w:rPr>
        <w:t>ày</w:t>
      </w:r>
      <w:r>
        <w:rPr>
          <w:iCs/>
          <w:szCs w:val="28"/>
        </w:rPr>
        <w:t xml:space="preserve"> 15 th</w:t>
      </w:r>
      <w:r w:rsidRPr="0038505F">
        <w:rPr>
          <w:iCs/>
          <w:szCs w:val="28"/>
        </w:rPr>
        <w:t>áng</w:t>
      </w:r>
      <w:r>
        <w:rPr>
          <w:iCs/>
          <w:szCs w:val="28"/>
        </w:rPr>
        <w:t xml:space="preserve"> 11 n</w:t>
      </w:r>
      <w:r w:rsidRPr="0038505F">
        <w:rPr>
          <w:iCs/>
          <w:szCs w:val="28"/>
        </w:rPr>
        <w:t>ă</w:t>
      </w:r>
      <w:r>
        <w:rPr>
          <w:iCs/>
          <w:szCs w:val="28"/>
        </w:rPr>
        <w:t>m 2019 phải hoàn thành.</w:t>
      </w:r>
    </w:p>
    <w:p w:rsidR="00630888" w:rsidRPr="00181970" w:rsidRDefault="00630888" w:rsidP="00630888">
      <w:pPr>
        <w:spacing w:before="120"/>
        <w:ind w:firstLine="720"/>
        <w:jc w:val="both"/>
      </w:pPr>
      <w:r>
        <w:rPr>
          <w:b/>
          <w:i/>
          <w:iCs/>
          <w:szCs w:val="28"/>
        </w:rPr>
        <w:t>Trên đây là một số nhiệm vụ trọng tâm chuẩn bị cho sản xuất vụ Đông 2019 và vụ Đông xuân 2019 - 2020. UBND xã yêu cầu Ban Giám đốc các HTX triển khai thực hiện nghiêm túc./.</w:t>
      </w:r>
    </w:p>
    <w:p w:rsidR="00630888" w:rsidRDefault="00630888" w:rsidP="00630888">
      <w:pPr>
        <w:jc w:val="both"/>
      </w:pPr>
    </w:p>
    <w:tbl>
      <w:tblPr>
        <w:tblW w:w="0" w:type="auto"/>
        <w:tblLook w:val="04A0"/>
      </w:tblPr>
      <w:tblGrid>
        <w:gridCol w:w="3759"/>
        <w:gridCol w:w="5529"/>
      </w:tblGrid>
      <w:tr w:rsidR="00630888" w:rsidTr="009838E8">
        <w:tc>
          <w:tcPr>
            <w:tcW w:w="3759" w:type="dxa"/>
          </w:tcPr>
          <w:p w:rsidR="00630888" w:rsidRPr="00257672" w:rsidRDefault="00630888" w:rsidP="009838E8">
            <w:pPr>
              <w:widowControl w:val="0"/>
              <w:jc w:val="both"/>
              <w:rPr>
                <w:i/>
                <w:sz w:val="24"/>
                <w:szCs w:val="20"/>
              </w:rPr>
            </w:pPr>
            <w:r w:rsidRPr="00257672">
              <w:rPr>
                <w:b/>
                <w:bCs/>
                <w:i/>
                <w:sz w:val="24"/>
                <w:szCs w:val="20"/>
              </w:rPr>
              <w:t xml:space="preserve">Nơi nhận:   </w:t>
            </w:r>
            <w:r w:rsidRPr="00257672">
              <w:rPr>
                <w:i/>
                <w:sz w:val="24"/>
                <w:szCs w:val="20"/>
              </w:rPr>
              <w:t> </w:t>
            </w:r>
          </w:p>
          <w:p w:rsidR="00630888" w:rsidRPr="00257672" w:rsidRDefault="00630888" w:rsidP="009838E8">
            <w:pPr>
              <w:widowControl w:val="0"/>
              <w:jc w:val="both"/>
              <w:rPr>
                <w:sz w:val="22"/>
              </w:rPr>
            </w:pPr>
            <w:r w:rsidRPr="00257672">
              <w:rPr>
                <w:i/>
                <w:sz w:val="22"/>
                <w:szCs w:val="22"/>
              </w:rPr>
              <w:t xml:space="preserve">- </w:t>
            </w:r>
            <w:r w:rsidRPr="00257672">
              <w:rPr>
                <w:sz w:val="22"/>
                <w:szCs w:val="22"/>
              </w:rPr>
              <w:t>Như trên;</w:t>
            </w:r>
          </w:p>
          <w:p w:rsidR="00630888" w:rsidRPr="00257672" w:rsidRDefault="00630888" w:rsidP="009838E8">
            <w:pPr>
              <w:widowControl w:val="0"/>
              <w:jc w:val="both"/>
              <w:rPr>
                <w:sz w:val="22"/>
              </w:rPr>
            </w:pPr>
            <w:r w:rsidRPr="00257672">
              <w:rPr>
                <w:sz w:val="22"/>
                <w:szCs w:val="22"/>
              </w:rPr>
              <w:t>- Phòng NN&amp;PTNT huyện;</w:t>
            </w:r>
          </w:p>
          <w:p w:rsidR="00630888" w:rsidRPr="00257672" w:rsidRDefault="00630888" w:rsidP="009838E8">
            <w:pPr>
              <w:widowControl w:val="0"/>
              <w:jc w:val="both"/>
              <w:rPr>
                <w:sz w:val="22"/>
              </w:rPr>
            </w:pPr>
            <w:r>
              <w:rPr>
                <w:sz w:val="22"/>
                <w:szCs w:val="22"/>
              </w:rPr>
              <w:t xml:space="preserve">- </w:t>
            </w:r>
            <w:r w:rsidRPr="00257672">
              <w:rPr>
                <w:sz w:val="22"/>
                <w:szCs w:val="22"/>
              </w:rPr>
              <w:t>T</w:t>
            </w:r>
            <w:r>
              <w:rPr>
                <w:sz w:val="22"/>
                <w:szCs w:val="22"/>
              </w:rPr>
              <w:t>T</w:t>
            </w:r>
            <w:r w:rsidRPr="00257672">
              <w:rPr>
                <w:sz w:val="22"/>
                <w:szCs w:val="22"/>
              </w:rPr>
              <w:t xml:space="preserve"> Dịch vụ Nông nghiệp huyện;</w:t>
            </w:r>
          </w:p>
          <w:p w:rsidR="00630888" w:rsidRPr="00257672" w:rsidRDefault="00630888" w:rsidP="009838E8">
            <w:pPr>
              <w:widowControl w:val="0"/>
              <w:jc w:val="both"/>
              <w:rPr>
                <w:sz w:val="22"/>
              </w:rPr>
            </w:pPr>
            <w:r w:rsidRPr="00257672">
              <w:rPr>
                <w:sz w:val="22"/>
                <w:szCs w:val="22"/>
              </w:rPr>
              <w:t>- Thường vụ Đảng ủy;</w:t>
            </w:r>
          </w:p>
          <w:p w:rsidR="00630888" w:rsidRPr="00257672" w:rsidRDefault="00630888" w:rsidP="009838E8">
            <w:pPr>
              <w:widowControl w:val="0"/>
              <w:jc w:val="both"/>
              <w:rPr>
                <w:sz w:val="22"/>
              </w:rPr>
            </w:pPr>
            <w:r w:rsidRPr="00257672">
              <w:rPr>
                <w:sz w:val="22"/>
                <w:szCs w:val="22"/>
              </w:rPr>
              <w:t>- Thường trực HĐND;  </w:t>
            </w:r>
            <w:r w:rsidRPr="00257672">
              <w:rPr>
                <w:b/>
                <w:bCs/>
                <w:sz w:val="22"/>
                <w:szCs w:val="22"/>
              </w:rPr>
              <w:t> </w:t>
            </w:r>
            <w:r w:rsidRPr="00257672">
              <w:rPr>
                <w:sz w:val="22"/>
                <w:szCs w:val="22"/>
              </w:rPr>
              <w:t xml:space="preserve">    </w:t>
            </w:r>
          </w:p>
          <w:p w:rsidR="00630888" w:rsidRPr="00257672" w:rsidRDefault="00630888" w:rsidP="009838E8">
            <w:pPr>
              <w:widowControl w:val="0"/>
              <w:jc w:val="both"/>
              <w:rPr>
                <w:sz w:val="22"/>
              </w:rPr>
            </w:pPr>
            <w:r>
              <w:rPr>
                <w:sz w:val="22"/>
                <w:szCs w:val="22"/>
              </w:rPr>
              <w:t>- CT,</w:t>
            </w:r>
            <w:r w:rsidRPr="00257672">
              <w:rPr>
                <w:sz w:val="22"/>
                <w:szCs w:val="22"/>
              </w:rPr>
              <w:t xml:space="preserve"> PCT UBND xã;</w:t>
            </w:r>
          </w:p>
          <w:p w:rsidR="00630888" w:rsidRPr="00257672" w:rsidRDefault="00630888" w:rsidP="009838E8">
            <w:pPr>
              <w:widowControl w:val="0"/>
              <w:jc w:val="both"/>
              <w:rPr>
                <w:sz w:val="22"/>
              </w:rPr>
            </w:pPr>
            <w:r w:rsidRPr="00257672">
              <w:rPr>
                <w:sz w:val="22"/>
                <w:szCs w:val="22"/>
              </w:rPr>
              <w:t>- Thường trực UBMT xã;</w:t>
            </w:r>
          </w:p>
          <w:p w:rsidR="00630888" w:rsidRPr="00257672" w:rsidRDefault="00630888" w:rsidP="009838E8">
            <w:pPr>
              <w:widowControl w:val="0"/>
              <w:jc w:val="both"/>
              <w:rPr>
                <w:sz w:val="22"/>
              </w:rPr>
            </w:pPr>
            <w:r w:rsidRPr="00257672">
              <w:rPr>
                <w:sz w:val="22"/>
                <w:szCs w:val="22"/>
              </w:rPr>
              <w:t>- Công chức ĐCNN;</w:t>
            </w:r>
          </w:p>
          <w:p w:rsidR="00630888" w:rsidRPr="00257672" w:rsidRDefault="00630888" w:rsidP="009838E8">
            <w:pPr>
              <w:widowControl w:val="0"/>
              <w:jc w:val="both"/>
              <w:rPr>
                <w:sz w:val="24"/>
                <w:szCs w:val="20"/>
              </w:rPr>
            </w:pPr>
            <w:r w:rsidRPr="00257672">
              <w:rPr>
                <w:sz w:val="22"/>
                <w:szCs w:val="22"/>
              </w:rPr>
              <w:t>- Lưu VP.</w:t>
            </w:r>
          </w:p>
        </w:tc>
        <w:tc>
          <w:tcPr>
            <w:tcW w:w="5529" w:type="dxa"/>
          </w:tcPr>
          <w:p w:rsidR="00630888" w:rsidRPr="00257672" w:rsidRDefault="00630888" w:rsidP="009838E8">
            <w:pPr>
              <w:widowControl w:val="0"/>
              <w:jc w:val="center"/>
              <w:rPr>
                <w:b/>
                <w:sz w:val="26"/>
                <w:szCs w:val="26"/>
              </w:rPr>
            </w:pPr>
            <w:r w:rsidRPr="00257672">
              <w:rPr>
                <w:b/>
                <w:bCs/>
                <w:sz w:val="26"/>
                <w:szCs w:val="26"/>
              </w:rPr>
              <w:t>TM. ỦY BAN NHÂN DÂN</w:t>
            </w:r>
            <w:r w:rsidRPr="00257672">
              <w:rPr>
                <w:sz w:val="22"/>
                <w:szCs w:val="22"/>
              </w:rPr>
              <w:t xml:space="preserve">                                                                                              </w:t>
            </w:r>
            <w:r w:rsidRPr="00257672">
              <w:rPr>
                <w:b/>
                <w:sz w:val="26"/>
                <w:szCs w:val="26"/>
              </w:rPr>
              <w:t xml:space="preserve">KT. </w:t>
            </w:r>
            <w:r w:rsidRPr="00257672">
              <w:rPr>
                <w:b/>
                <w:bCs/>
                <w:sz w:val="26"/>
                <w:szCs w:val="26"/>
              </w:rPr>
              <w:t>CHỦ TỊCH</w:t>
            </w:r>
            <w:r w:rsidRPr="00257672">
              <w:rPr>
                <w:b/>
                <w:sz w:val="26"/>
                <w:szCs w:val="26"/>
              </w:rPr>
              <w:t xml:space="preserve"> </w:t>
            </w:r>
          </w:p>
          <w:p w:rsidR="00630888" w:rsidRPr="00257672" w:rsidRDefault="00630888" w:rsidP="009838E8">
            <w:pPr>
              <w:widowControl w:val="0"/>
              <w:jc w:val="center"/>
              <w:rPr>
                <w:b/>
                <w:sz w:val="26"/>
                <w:szCs w:val="26"/>
              </w:rPr>
            </w:pPr>
            <w:r w:rsidRPr="00257672">
              <w:rPr>
                <w:b/>
                <w:sz w:val="26"/>
                <w:szCs w:val="26"/>
              </w:rPr>
              <w:t>PHÓ CHỦ TỊCH</w:t>
            </w:r>
          </w:p>
          <w:p w:rsidR="00630888" w:rsidRPr="00257672" w:rsidRDefault="00630888" w:rsidP="009838E8">
            <w:pPr>
              <w:widowControl w:val="0"/>
              <w:jc w:val="center"/>
              <w:rPr>
                <w:b/>
                <w:sz w:val="26"/>
                <w:szCs w:val="26"/>
              </w:rPr>
            </w:pPr>
          </w:p>
          <w:p w:rsidR="00630888" w:rsidRDefault="00630888" w:rsidP="009838E8">
            <w:pPr>
              <w:widowControl w:val="0"/>
              <w:jc w:val="center"/>
              <w:rPr>
                <w:b/>
                <w:sz w:val="26"/>
                <w:szCs w:val="26"/>
              </w:rPr>
            </w:pPr>
          </w:p>
          <w:p w:rsidR="00630888" w:rsidRPr="00257672" w:rsidRDefault="00630888" w:rsidP="009838E8">
            <w:pPr>
              <w:widowControl w:val="0"/>
              <w:jc w:val="center"/>
              <w:rPr>
                <w:b/>
                <w:sz w:val="26"/>
                <w:szCs w:val="26"/>
              </w:rPr>
            </w:pPr>
          </w:p>
          <w:p w:rsidR="00630888" w:rsidRPr="00257672" w:rsidRDefault="00630888" w:rsidP="009838E8">
            <w:pPr>
              <w:widowControl w:val="0"/>
              <w:jc w:val="center"/>
              <w:rPr>
                <w:b/>
                <w:bCs/>
                <w:sz w:val="26"/>
                <w:szCs w:val="26"/>
              </w:rPr>
            </w:pPr>
          </w:p>
          <w:p w:rsidR="00630888" w:rsidRPr="00257672" w:rsidRDefault="00630888" w:rsidP="009838E8">
            <w:pPr>
              <w:widowControl w:val="0"/>
              <w:jc w:val="center"/>
              <w:rPr>
                <w:b/>
                <w:bCs/>
                <w:sz w:val="26"/>
                <w:szCs w:val="26"/>
              </w:rPr>
            </w:pPr>
            <w:r w:rsidRPr="00257672">
              <w:rPr>
                <w:b/>
                <w:bCs/>
                <w:szCs w:val="26"/>
              </w:rPr>
              <w:t>Phạm Công Phước</w:t>
            </w:r>
          </w:p>
        </w:tc>
      </w:tr>
    </w:tbl>
    <w:p w:rsidR="00630888" w:rsidRPr="001548A1" w:rsidRDefault="00630888" w:rsidP="00630888">
      <w:pPr>
        <w:spacing w:before="120"/>
        <w:jc w:val="both"/>
        <w:rPr>
          <w:b/>
          <w:sz w:val="26"/>
        </w:rPr>
      </w:pPr>
      <w:r>
        <w:rPr>
          <w:b/>
          <w:sz w:val="26"/>
        </w:rPr>
        <w:tab/>
      </w:r>
    </w:p>
    <w:p w:rsidR="00630888" w:rsidRDefault="00630888" w:rsidP="00630888">
      <w:pPr>
        <w:pStyle w:val="Heading1"/>
        <w:rPr>
          <w:rFonts w:ascii="Times New Roman" w:hAnsi="Times New Roman"/>
          <w:b w:val="0"/>
          <w:bCs w:val="0"/>
          <w:sz w:val="26"/>
        </w:rPr>
      </w:pPr>
    </w:p>
    <w:p w:rsidR="00630888" w:rsidRDefault="00630888" w:rsidP="00630888">
      <w:pPr>
        <w:ind w:left="2955"/>
        <w:rPr>
          <w:b/>
          <w:bCs/>
        </w:rPr>
      </w:pPr>
    </w:p>
    <w:p w:rsidR="00630888" w:rsidRDefault="00630888" w:rsidP="00630888">
      <w:pPr>
        <w:spacing w:line="360" w:lineRule="auto"/>
        <w:ind w:firstLine="669"/>
        <w:jc w:val="both"/>
        <w:rPr>
          <w:b/>
          <w:i/>
          <w:iCs/>
          <w:szCs w:val="28"/>
        </w:rPr>
      </w:pPr>
    </w:p>
    <w:p w:rsidR="00630888" w:rsidRDefault="00630888" w:rsidP="00630888">
      <w:pPr>
        <w:pStyle w:val="BodyText"/>
        <w:rPr>
          <w:rFonts w:ascii="Times New Roman" w:hAnsi="Times New Roman"/>
          <w:b/>
          <w:bCs/>
          <w:sz w:val="24"/>
        </w:rPr>
      </w:pPr>
      <w:r>
        <w:rPr>
          <w:rFonts w:ascii="Times New Roman" w:hAnsi="Times New Roman"/>
          <w:b/>
          <w:bCs/>
          <w:sz w:val="24"/>
        </w:rPr>
        <w:t xml:space="preserve">                  </w:t>
      </w:r>
    </w:p>
    <w:p w:rsidR="004D5014" w:rsidRDefault="004D5014"/>
    <w:sectPr w:rsidR="004D5014" w:rsidSect="00B024C8">
      <w:pgSz w:w="11907" w:h="16840" w:code="9"/>
      <w:pgMar w:top="1134" w:right="1134" w:bottom="1134" w:left="1701" w:header="567" w:footer="567"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30888"/>
    <w:rsid w:val="002F636A"/>
    <w:rsid w:val="004D5014"/>
    <w:rsid w:val="005F75C3"/>
    <w:rsid w:val="00630888"/>
    <w:rsid w:val="00B26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88"/>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630888"/>
    <w:pPr>
      <w:keepNext/>
      <w:outlineLvl w:val="0"/>
    </w:pPr>
    <w:rPr>
      <w:rFonts w:ascii="VNtimes New Roman" w:hAnsi="VN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888"/>
    <w:rPr>
      <w:rFonts w:ascii="VNtimes New Roman" w:eastAsia="Times New Roman" w:hAnsi="VNtimes New Roman" w:cs="Times New Roman"/>
      <w:b/>
      <w:bCs/>
      <w:sz w:val="24"/>
      <w:szCs w:val="24"/>
    </w:rPr>
  </w:style>
  <w:style w:type="paragraph" w:styleId="BodyText">
    <w:name w:val="Body Text"/>
    <w:basedOn w:val="Normal"/>
    <w:link w:val="BodyTextChar"/>
    <w:rsid w:val="00630888"/>
    <w:pPr>
      <w:jc w:val="both"/>
    </w:pPr>
    <w:rPr>
      <w:rFonts w:ascii="VNtimes New Roman" w:hAnsi="VNtimes New Roman"/>
      <w:sz w:val="26"/>
    </w:rPr>
  </w:style>
  <w:style w:type="character" w:customStyle="1" w:styleId="BodyTextChar">
    <w:name w:val="Body Text Char"/>
    <w:basedOn w:val="DefaultParagraphFont"/>
    <w:link w:val="BodyText"/>
    <w:rsid w:val="00630888"/>
    <w:rPr>
      <w:rFonts w:ascii="VNtimes New Roman" w:eastAsia="Times New Roman" w:hAnsi="VNtimes New Roman" w:cs="Times New Roman"/>
      <w:sz w:val="26"/>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474</Words>
  <Characters>2703</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Tran Hong An</cp:lastModifiedBy>
  <cp:revision>3</cp:revision>
  <dcterms:created xsi:type="dcterms:W3CDTF">2019-10-16T23:07:00Z</dcterms:created>
  <dcterms:modified xsi:type="dcterms:W3CDTF">2019-10-17T00:44:00Z</dcterms:modified>
</cp:coreProperties>
</file>