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CellSpacing w:w="0" w:type="dxa"/>
        <w:tblInd w:w="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556"/>
        <w:gridCol w:w="152"/>
      </w:tblGrid>
      <w:tr w:rsidR="00DD5271" w:rsidRPr="00DD5271" w:rsidTr="000F09E6">
        <w:trPr>
          <w:trHeight w:val="889"/>
          <w:tblCellSpacing w:w="0" w:type="dxa"/>
        </w:trPr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5C" w:rsidRPr="00DD5271" w:rsidRDefault="00412979" w:rsidP="00B22886">
            <w:pPr>
              <w:spacing w:before="120" w:after="120" w:line="18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460374</wp:posOffset>
                      </wp:positionV>
                      <wp:extent cx="1115695" cy="0"/>
                      <wp:effectExtent l="0" t="0" r="273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35pt,36.25pt" to="126.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rdIg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" strokeweight=".25pt"/>
                  </w:pict>
                </mc:Fallback>
              </mc:AlternateContent>
            </w:r>
            <w:r w:rsidR="00794D5C" w:rsidRPr="00DD52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ỦY BAN NHÂN DÂN</w:t>
            </w:r>
            <w:r w:rsidR="00794D5C" w:rsidRPr="00DD52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TỈNH THỪA THIÊN HUẾ</w:t>
            </w:r>
          </w:p>
        </w:tc>
        <w:tc>
          <w:tcPr>
            <w:tcW w:w="57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5C" w:rsidRPr="00DD5271" w:rsidRDefault="00412979" w:rsidP="00B22886">
            <w:pPr>
              <w:spacing w:before="120" w:after="120" w:line="18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471169</wp:posOffset>
                      </wp:positionV>
                      <wp:extent cx="2019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05pt,37.1pt" to="215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y0IgIAAEAEAAAOAAAAZHJzL2Uyb0RvYy54bWysU02P2yAQvVfqf0DcE9uJu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" strokeweight=".25pt"/>
                  </w:pict>
                </mc:Fallback>
              </mc:AlternateContent>
            </w:r>
            <w:r w:rsidR="00794D5C" w:rsidRPr="000F09E6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vi-VN"/>
              </w:rPr>
              <w:t>CỘNG HÒA XÃ HỘI CHỦ NGHĨA VIỆT NAM</w:t>
            </w:r>
            <w:r w:rsidR="00794D5C" w:rsidRPr="00DD52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</w:p>
        </w:tc>
      </w:tr>
      <w:tr w:rsidR="00DD5271" w:rsidRPr="00DD5271" w:rsidTr="000F09E6">
        <w:trPr>
          <w:gridAfter w:val="1"/>
          <w:wAfter w:w="152" w:type="dxa"/>
          <w:tblCellSpacing w:w="0" w:type="dxa"/>
        </w:trPr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5C" w:rsidRPr="00DD5271" w:rsidRDefault="00794D5C" w:rsidP="00412979">
            <w:pPr>
              <w:spacing w:before="120" w:after="120" w:line="18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5271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Số: </w:t>
            </w:r>
            <w:r w:rsidR="00412979">
              <w:rPr>
                <w:rFonts w:ascii="Times New Roman" w:eastAsia="Times New Roman" w:hAnsi="Times New Roman"/>
                <w:sz w:val="26"/>
                <w:szCs w:val="26"/>
              </w:rPr>
              <w:t xml:space="preserve">1054 </w:t>
            </w:r>
            <w:r w:rsidRPr="00DD5271">
              <w:rPr>
                <w:rFonts w:ascii="Times New Roman" w:eastAsia="Times New Roman" w:hAnsi="Times New Roman"/>
                <w:sz w:val="26"/>
                <w:szCs w:val="26"/>
              </w:rPr>
              <w:t>/QĐ-UBND</w:t>
            </w:r>
          </w:p>
        </w:tc>
        <w:tc>
          <w:tcPr>
            <w:tcW w:w="5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5C" w:rsidRPr="00DD5271" w:rsidRDefault="00794D5C" w:rsidP="00412979">
            <w:pPr>
              <w:spacing w:before="120" w:after="12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Thừa</w:t>
            </w:r>
            <w:r w:rsidR="00556B81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="00556B81"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Thiên</w:t>
            </w:r>
            <w:r w:rsidR="00556B81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Huế</w:t>
            </w:r>
            <w:r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, ngày </w:t>
            </w:r>
            <w:r w:rsidR="0041297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23 </w:t>
            </w:r>
            <w:r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tháng</w:t>
            </w:r>
            <w:r w:rsidR="00556B81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="000F09E6"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4</w:t>
            </w:r>
            <w:r w:rsidR="00556B81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năm </w:t>
            </w:r>
            <w:r w:rsidRPr="000F09E6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2020</w:t>
            </w:r>
          </w:p>
        </w:tc>
      </w:tr>
    </w:tbl>
    <w:p w:rsidR="00794D5C" w:rsidRPr="00DD5271" w:rsidRDefault="00794D5C" w:rsidP="005E23DF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271">
        <w:rPr>
          <w:rFonts w:ascii="Times New Roman" w:eastAsia="Times New Roman" w:hAnsi="Times New Roman"/>
          <w:sz w:val="28"/>
          <w:szCs w:val="28"/>
        </w:rPr>
        <w:t> </w:t>
      </w:r>
    </w:p>
    <w:p w:rsidR="00794D5C" w:rsidRPr="00DD5271" w:rsidRDefault="00794D5C" w:rsidP="00794D5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loai_1"/>
      <w:r w:rsidRPr="00DD527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QUYẾT ĐỊNH</w:t>
      </w:r>
      <w:bookmarkEnd w:id="0"/>
    </w:p>
    <w:p w:rsidR="001E2FB6" w:rsidRDefault="00794D5C" w:rsidP="00794D5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loai_1_name"/>
      <w:r w:rsidRPr="00DD5271">
        <w:rPr>
          <w:rFonts w:ascii="Times New Roman" w:eastAsia="Times New Roman" w:hAnsi="Times New Roman"/>
          <w:b/>
          <w:sz w:val="28"/>
          <w:szCs w:val="28"/>
        </w:rPr>
        <w:t>Ban hành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6B81" w:rsidRPr="00DD5271">
        <w:rPr>
          <w:rFonts w:ascii="Times New Roman" w:eastAsia="Times New Roman" w:hAnsi="Times New Roman"/>
          <w:b/>
          <w:sz w:val="28"/>
          <w:szCs w:val="28"/>
        </w:rPr>
        <w:t>Quy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6B81" w:rsidRPr="00DD5271">
        <w:rPr>
          <w:rFonts w:ascii="Times New Roman" w:eastAsia="Times New Roman" w:hAnsi="Times New Roman"/>
          <w:b/>
          <w:sz w:val="28"/>
          <w:szCs w:val="28"/>
        </w:rPr>
        <w:t>chế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6B81" w:rsidRPr="00DD5271">
        <w:rPr>
          <w:rFonts w:ascii="Times New Roman" w:eastAsia="Times New Roman" w:hAnsi="Times New Roman"/>
          <w:b/>
          <w:sz w:val="28"/>
          <w:szCs w:val="28"/>
        </w:rPr>
        <w:t>quản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6B81" w:rsidRPr="00DD5271">
        <w:rPr>
          <w:rFonts w:ascii="Times New Roman" w:eastAsia="Times New Roman" w:hAnsi="Times New Roman"/>
          <w:b/>
          <w:sz w:val="28"/>
          <w:szCs w:val="28"/>
        </w:rPr>
        <w:t>lý</w:t>
      </w:r>
      <w:r w:rsidRPr="00DD5271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EE4F8A">
        <w:rPr>
          <w:rFonts w:ascii="Times New Roman" w:eastAsia="Times New Roman" w:hAnsi="Times New Roman"/>
          <w:b/>
          <w:sz w:val="28"/>
          <w:szCs w:val="28"/>
        </w:rPr>
        <w:t>vận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E4F8A">
        <w:rPr>
          <w:rFonts w:ascii="Times New Roman" w:eastAsia="Times New Roman" w:hAnsi="Times New Roman"/>
          <w:b/>
          <w:sz w:val="28"/>
          <w:szCs w:val="28"/>
        </w:rPr>
        <w:t>hành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E4F8A">
        <w:rPr>
          <w:rFonts w:ascii="Times New Roman" w:eastAsia="Times New Roman" w:hAnsi="Times New Roman"/>
          <w:b/>
          <w:sz w:val="28"/>
          <w:szCs w:val="28"/>
        </w:rPr>
        <w:t>và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sử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dụng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phần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mềm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quản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lý</w:t>
      </w:r>
    </w:p>
    <w:p w:rsidR="001E2FB6" w:rsidRDefault="00794D5C" w:rsidP="00794D5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5271">
        <w:rPr>
          <w:rFonts w:ascii="Times New Roman" w:eastAsia="Times New Roman" w:hAnsi="Times New Roman"/>
          <w:b/>
          <w:sz w:val="28"/>
          <w:szCs w:val="28"/>
        </w:rPr>
        <w:t>thông tin người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nghiện, người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sử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dụng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E2FB6">
        <w:rPr>
          <w:rFonts w:ascii="Times New Roman" w:eastAsia="Times New Roman" w:hAnsi="Times New Roman"/>
          <w:b/>
          <w:sz w:val="28"/>
          <w:szCs w:val="28"/>
        </w:rPr>
        <w:t>trái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E2FB6">
        <w:rPr>
          <w:rFonts w:ascii="Times New Roman" w:eastAsia="Times New Roman" w:hAnsi="Times New Roman"/>
          <w:b/>
          <w:sz w:val="28"/>
          <w:szCs w:val="28"/>
        </w:rPr>
        <w:t>phép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E2FB6">
        <w:rPr>
          <w:rFonts w:ascii="Times New Roman" w:eastAsia="Times New Roman" w:hAnsi="Times New Roman"/>
          <w:b/>
          <w:sz w:val="28"/>
          <w:szCs w:val="28"/>
        </w:rPr>
        <w:t>chất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ma túy</w:t>
      </w:r>
    </w:p>
    <w:p w:rsidR="00794D5C" w:rsidRPr="00DD5271" w:rsidRDefault="00794D5C" w:rsidP="00794D5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5271">
        <w:rPr>
          <w:rFonts w:ascii="Times New Roman" w:eastAsia="Times New Roman" w:hAnsi="Times New Roman"/>
          <w:b/>
          <w:sz w:val="28"/>
          <w:szCs w:val="28"/>
        </w:rPr>
        <w:t>trên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địa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bàn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tỉnh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Thừa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Thiên</w:t>
      </w:r>
      <w:r w:rsidR="00556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271">
        <w:rPr>
          <w:rFonts w:ascii="Times New Roman" w:eastAsia="Times New Roman" w:hAnsi="Times New Roman"/>
          <w:b/>
          <w:sz w:val="28"/>
          <w:szCs w:val="28"/>
        </w:rPr>
        <w:t>Huế</w:t>
      </w:r>
    </w:p>
    <w:bookmarkEnd w:id="1"/>
    <w:p w:rsidR="00794D5C" w:rsidRPr="00DD5271" w:rsidRDefault="00412979" w:rsidP="00794D5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5715</wp:posOffset>
                </wp:positionV>
                <wp:extent cx="1816100" cy="0"/>
                <wp:effectExtent l="13335" t="5715" r="889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2.55pt;margin-top:.45pt;width:14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Oy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" strokeweight=".5pt"/>
            </w:pict>
          </mc:Fallback>
        </mc:AlternateContent>
      </w:r>
    </w:p>
    <w:p w:rsidR="00E95824" w:rsidRPr="00E95824" w:rsidRDefault="00E95824" w:rsidP="00482954">
      <w:pPr>
        <w:shd w:val="clear" w:color="auto" w:fill="FFFFFF"/>
        <w:spacing w:before="120" w:after="0" w:line="18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E95824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ỦY BAN NHÂN DÂN TỈNH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Luật Tổ chức chính quyền địa phương ngày 19 tháng 6 năm 2015;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Luật Giao dịch điện tử ngày 29 tháng 11 năm 2005;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Luật Công nghệ thông tin ngày 29 tháng 6 năm 2006;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AE3BA4">
        <w:rPr>
          <w:rFonts w:ascii="Times New Roman" w:eastAsia="Times New Roman" w:hAnsi="Times New Roman"/>
          <w:i/>
          <w:iCs/>
          <w:spacing w:val="-2"/>
          <w:sz w:val="28"/>
          <w:szCs w:val="28"/>
          <w:lang w:val="vi-VN"/>
        </w:rPr>
        <w:t>Căn cứ Nghị định số </w:t>
      </w:r>
      <w:hyperlink r:id="rId7" w:tgtFrame="_blank" w:tooltip="Nghị định 64/2007/NĐ-CP" w:history="1">
        <w:r w:rsidRPr="00AE3BA4">
          <w:rPr>
            <w:rFonts w:ascii="Times New Roman" w:eastAsia="Times New Roman" w:hAnsi="Times New Roman"/>
            <w:i/>
            <w:iCs/>
            <w:spacing w:val="-2"/>
            <w:sz w:val="28"/>
            <w:szCs w:val="28"/>
            <w:lang w:val="vi-VN"/>
          </w:rPr>
          <w:t>64/2007/NĐ-CP</w:t>
        </w:r>
      </w:hyperlink>
      <w:r w:rsidRPr="00AE3BA4">
        <w:rPr>
          <w:rFonts w:ascii="Times New Roman" w:eastAsia="Times New Roman" w:hAnsi="Times New Roman"/>
          <w:i/>
          <w:iCs/>
          <w:spacing w:val="-2"/>
          <w:sz w:val="28"/>
          <w:szCs w:val="28"/>
          <w:lang w:val="vi-VN"/>
        </w:rPr>
        <w:t> ngày 10 tháng</w:t>
      </w:r>
      <w:r w:rsidR="00AE3BA4" w:rsidRPr="00AE3BA4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iCs/>
          <w:spacing w:val="-2"/>
          <w:sz w:val="28"/>
          <w:szCs w:val="28"/>
          <w:lang w:val="vi-VN"/>
        </w:rPr>
        <w:t>4 năm 2007 của Chính phủ về ứng dụng công nghệ thông tin trong hoạt động của cơ quan nhà nước;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911A68">
        <w:rPr>
          <w:rFonts w:ascii="Times New Roman" w:eastAsia="Times New Roman" w:hAnsi="Times New Roman"/>
          <w:i/>
          <w:iCs/>
          <w:spacing w:val="-2"/>
          <w:sz w:val="28"/>
          <w:szCs w:val="28"/>
          <w:lang w:val="vi-VN"/>
        </w:rPr>
        <w:t>Căn cứ Nghị định số </w:t>
      </w:r>
      <w:hyperlink r:id="rId8" w:tgtFrame="_blank" w:tooltip="Nghị định 85/2016/NĐ-CP" w:history="1">
        <w:r w:rsidRPr="00911A68">
          <w:rPr>
            <w:rFonts w:ascii="Times New Roman" w:eastAsia="Times New Roman" w:hAnsi="Times New Roman"/>
            <w:i/>
            <w:iCs/>
            <w:spacing w:val="-2"/>
            <w:sz w:val="28"/>
            <w:szCs w:val="28"/>
            <w:lang w:val="vi-VN"/>
          </w:rPr>
          <w:t>85/2016/NĐ-CP</w:t>
        </w:r>
      </w:hyperlink>
      <w:r w:rsidR="00911A68" w:rsidRPr="00911A68">
        <w:rPr>
          <w:rFonts w:ascii="Times New Roman" w:eastAsia="Times New Roman" w:hAnsi="Times New Roman"/>
          <w:i/>
          <w:iCs/>
          <w:spacing w:val="-2"/>
          <w:sz w:val="28"/>
          <w:szCs w:val="28"/>
          <w:lang w:val="vi-VN"/>
        </w:rPr>
        <w:t> ngày 01 tháng</w:t>
      </w:r>
      <w:r w:rsidR="00911A68" w:rsidRPr="00911A68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 </w:t>
      </w:r>
      <w:r w:rsidRPr="00911A68">
        <w:rPr>
          <w:rFonts w:ascii="Times New Roman" w:eastAsia="Times New Roman" w:hAnsi="Times New Roman"/>
          <w:i/>
          <w:iCs/>
          <w:spacing w:val="-2"/>
          <w:sz w:val="28"/>
          <w:szCs w:val="28"/>
          <w:lang w:val="vi-VN"/>
        </w:rPr>
        <w:t>7 năm 2016 của Chính phủ về bảo đảm an toàn hệ thống thông tin theo cấp độ</w:t>
      </w:r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;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Thông tư số </w:t>
      </w:r>
      <w:hyperlink r:id="rId9" w:tgtFrame="_blank" w:tooltip="Thông tư 39/2017/TT-BTTTT" w:history="1">
        <w:r w:rsidRPr="00AE3BA4">
          <w:rPr>
            <w:rFonts w:ascii="Times New Roman" w:eastAsia="Times New Roman" w:hAnsi="Times New Roman"/>
            <w:i/>
            <w:iCs/>
            <w:sz w:val="28"/>
            <w:szCs w:val="28"/>
            <w:lang w:val="vi-VN"/>
          </w:rPr>
          <w:t>39/2017/TT-BTTTT</w:t>
        </w:r>
      </w:hyperlink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 ngày 15 tháng 12 năm 2017 của Bộ Thông tin và Truyền thông về </w:t>
      </w:r>
      <w:r w:rsidR="00CE4442">
        <w:rPr>
          <w:rFonts w:ascii="Times New Roman" w:eastAsia="Times New Roman" w:hAnsi="Times New Roman"/>
          <w:i/>
          <w:iCs/>
          <w:sz w:val="28"/>
          <w:szCs w:val="28"/>
        </w:rPr>
        <w:t>b</w:t>
      </w:r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an hành Danh mục tiêu chuẩn kỹ thuật về ứng dụng công nghệ thông tin trong cơ quan nhà nước;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i/>
          <w:sz w:val="28"/>
          <w:szCs w:val="28"/>
          <w:lang w:val="vi-VN"/>
        </w:rPr>
      </w:pP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Căn cứ Quyết định s</w:t>
      </w:r>
      <w:r w:rsidR="005B0E05" w:rsidRPr="00AE3BA4">
        <w:rPr>
          <w:rFonts w:ascii="Times New Roman" w:eastAsia="Times New Roman" w:hAnsi="Times New Roman"/>
          <w:i/>
          <w:sz w:val="28"/>
          <w:szCs w:val="28"/>
        </w:rPr>
        <w:t>ố</w:t>
      </w:r>
      <w:r w:rsidRPr="00AE3BA4">
        <w:rPr>
          <w:rFonts w:ascii="Times New Roman" w:eastAsia="Times New Roman" w:hAnsi="Times New Roman"/>
          <w:i/>
          <w:sz w:val="28"/>
          <w:szCs w:val="28"/>
        </w:rPr>
        <w:t xml:space="preserve"> 13/2019/QĐ-TTg</w:t>
      </w:r>
      <w:r w:rsidR="00CE444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iCs/>
          <w:sz w:val="28"/>
          <w:szCs w:val="28"/>
        </w:rPr>
        <w:t>ngày 27 tháng 02 năm 2019</w:t>
      </w:r>
      <w:r w:rsidRPr="00AE3BA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về việc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s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ử</w:t>
      </w:r>
      <w:r w:rsidRPr="00AE3BA4">
        <w:rPr>
          <w:rFonts w:ascii="Times New Roman" w:eastAsia="Times New Roman" w:hAnsi="Times New Roman"/>
          <w:i/>
          <w:sz w:val="28"/>
          <w:szCs w:val="28"/>
        </w:rPr>
        <w:t>a đ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ổ</w:t>
      </w:r>
      <w:r w:rsidRPr="00AE3BA4">
        <w:rPr>
          <w:rFonts w:ascii="Times New Roman" w:eastAsia="Times New Roman" w:hAnsi="Times New Roman"/>
          <w:i/>
          <w:sz w:val="28"/>
          <w:szCs w:val="28"/>
        </w:rPr>
        <w:t>i, b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ổ</w:t>
      </w:r>
      <w:r w:rsidRPr="00AE3BA4">
        <w:rPr>
          <w:rFonts w:ascii="Times New Roman" w:eastAsia="Times New Roman" w:hAnsi="Times New Roman"/>
          <w:i/>
          <w:sz w:val="28"/>
          <w:szCs w:val="28"/>
        </w:rPr>
        <w:t xml:space="preserve"> sung m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ộ</w:t>
      </w:r>
      <w:r w:rsidRPr="00AE3BA4">
        <w:rPr>
          <w:rFonts w:ascii="Times New Roman" w:eastAsia="Times New Roman" w:hAnsi="Times New Roman"/>
          <w:i/>
          <w:sz w:val="28"/>
          <w:szCs w:val="28"/>
        </w:rPr>
        <w:t>t s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ố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đi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ề</w:t>
      </w:r>
      <w:r w:rsidRPr="00AE3BA4">
        <w:rPr>
          <w:rFonts w:ascii="Times New Roman" w:eastAsia="Times New Roman" w:hAnsi="Times New Roman"/>
          <w:i/>
          <w:sz w:val="28"/>
          <w:szCs w:val="28"/>
        </w:rPr>
        <w:t>u c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ủ</w:t>
      </w:r>
      <w:r w:rsidRPr="00AE3BA4">
        <w:rPr>
          <w:rFonts w:ascii="Times New Roman" w:eastAsia="Times New Roman" w:hAnsi="Times New Roman"/>
          <w:i/>
          <w:sz w:val="28"/>
          <w:szCs w:val="28"/>
        </w:rPr>
        <w:t xml:space="preserve">a 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Q</w:t>
      </w:r>
      <w:r w:rsidRPr="00AE3BA4">
        <w:rPr>
          <w:rFonts w:ascii="Times New Roman" w:eastAsia="Times New Roman" w:hAnsi="Times New Roman"/>
          <w:i/>
          <w:sz w:val="28"/>
          <w:szCs w:val="28"/>
        </w:rPr>
        <w:t>uy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ế</w:t>
      </w:r>
      <w:r w:rsidRPr="00AE3BA4">
        <w:rPr>
          <w:rFonts w:ascii="Times New Roman" w:eastAsia="Times New Roman" w:hAnsi="Times New Roman"/>
          <w:i/>
          <w:sz w:val="28"/>
          <w:szCs w:val="28"/>
        </w:rPr>
        <w:t>t đ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ị</w:t>
      </w:r>
      <w:r w:rsidRPr="00AE3BA4">
        <w:rPr>
          <w:rFonts w:ascii="Times New Roman" w:eastAsia="Times New Roman" w:hAnsi="Times New Roman"/>
          <w:i/>
          <w:sz w:val="28"/>
          <w:szCs w:val="28"/>
        </w:rPr>
        <w:t>nh s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ố</w:t>
      </w:r>
      <w:r w:rsidRPr="00AE3BA4">
        <w:rPr>
          <w:rFonts w:ascii="Times New Roman" w:eastAsia="Times New Roman" w:hAnsi="Times New Roman"/>
          <w:i/>
          <w:sz w:val="28"/>
          <w:szCs w:val="28"/>
        </w:rPr>
        <w:t> </w:t>
      </w:r>
      <w:hyperlink r:id="rId10" w:tgtFrame="_blank" w:tooltip="Quyết định 127/2009/QĐ-TTg" w:history="1">
        <w:r w:rsidRPr="00AE3BA4">
          <w:rPr>
            <w:rFonts w:ascii="Times New Roman" w:eastAsia="Times New Roman" w:hAnsi="Times New Roman"/>
            <w:i/>
            <w:sz w:val="28"/>
            <w:szCs w:val="28"/>
          </w:rPr>
          <w:t>127/2009/</w:t>
        </w:r>
        <w:r w:rsidRPr="00AE3BA4">
          <w:rPr>
            <w:rFonts w:ascii="Times New Roman" w:eastAsia="Times New Roman" w:hAnsi="Times New Roman"/>
            <w:i/>
            <w:sz w:val="28"/>
            <w:szCs w:val="28"/>
            <w:lang w:val="vi-VN"/>
          </w:rPr>
          <w:t>QĐ</w:t>
        </w:r>
        <w:r w:rsidRPr="00AE3BA4">
          <w:rPr>
            <w:rFonts w:ascii="Times New Roman" w:eastAsia="Times New Roman" w:hAnsi="Times New Roman"/>
            <w:i/>
            <w:sz w:val="28"/>
            <w:szCs w:val="28"/>
          </w:rPr>
          <w:t>-</w:t>
        </w:r>
        <w:r w:rsidRPr="00AE3BA4">
          <w:rPr>
            <w:rFonts w:ascii="Times New Roman" w:eastAsia="Times New Roman" w:hAnsi="Times New Roman"/>
            <w:i/>
            <w:sz w:val="28"/>
            <w:szCs w:val="28"/>
            <w:lang w:val="vi-VN"/>
          </w:rPr>
          <w:t>TT</w:t>
        </w:r>
        <w:r w:rsidRPr="00AE3BA4">
          <w:rPr>
            <w:rFonts w:ascii="Times New Roman" w:eastAsia="Times New Roman" w:hAnsi="Times New Roman"/>
            <w:i/>
            <w:sz w:val="28"/>
            <w:szCs w:val="28"/>
          </w:rPr>
          <w:t>g</w:t>
        </w:r>
      </w:hyperlink>
      <w:r w:rsidRPr="00AE3BA4">
        <w:rPr>
          <w:rFonts w:ascii="Times New Roman" w:eastAsia="Times New Roman" w:hAnsi="Times New Roman"/>
          <w:i/>
          <w:sz w:val="28"/>
          <w:szCs w:val="28"/>
        </w:rPr>
        <w:t xml:space="preserve"> ngày 26 tháng 10 năm 2009 </w:t>
      </w:r>
      <w:r w:rsidR="00EC7AC7" w:rsidRPr="00AE3BA4">
        <w:rPr>
          <w:rFonts w:ascii="Times New Roman" w:eastAsia="Times New Roman" w:hAnsi="Times New Roman"/>
          <w:i/>
          <w:sz w:val="28"/>
          <w:szCs w:val="28"/>
        </w:rPr>
        <w:t>của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T</w:t>
      </w:r>
      <w:r w:rsidRPr="00AE3BA4">
        <w:rPr>
          <w:rFonts w:ascii="Times New Roman" w:eastAsia="Times New Roman" w:hAnsi="Times New Roman"/>
          <w:i/>
          <w:sz w:val="28"/>
          <w:szCs w:val="28"/>
        </w:rPr>
        <w:t>h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ủ</w:t>
      </w:r>
      <w:r w:rsidR="00AE3BA4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tư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ớ</w:t>
      </w:r>
      <w:r w:rsidRPr="00AE3BA4">
        <w:rPr>
          <w:rFonts w:ascii="Times New Roman" w:eastAsia="Times New Roman" w:hAnsi="Times New Roman"/>
          <w:i/>
          <w:sz w:val="28"/>
          <w:szCs w:val="28"/>
        </w:rPr>
        <w:t>ng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C</w:t>
      </w:r>
      <w:r w:rsidRPr="00AE3BA4">
        <w:rPr>
          <w:rFonts w:ascii="Times New Roman" w:eastAsia="Times New Roman" w:hAnsi="Times New Roman"/>
          <w:i/>
          <w:sz w:val="28"/>
          <w:szCs w:val="28"/>
        </w:rPr>
        <w:t>hính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ph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ủ</w:t>
      </w:r>
      <w:r w:rsidRPr="00AE3BA4">
        <w:rPr>
          <w:rFonts w:ascii="Times New Roman" w:eastAsia="Times New Roman" w:hAnsi="Times New Roman"/>
          <w:i/>
          <w:sz w:val="28"/>
          <w:szCs w:val="28"/>
        </w:rPr>
        <w:t xml:space="preserve"> ban hành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ch</w:t>
      </w:r>
      <w:r w:rsidR="004C2F58" w:rsidRPr="00AE3BA4">
        <w:rPr>
          <w:rFonts w:ascii="Times New Roman" w:eastAsia="Times New Roman" w:hAnsi="Times New Roman"/>
          <w:i/>
          <w:sz w:val="28"/>
          <w:szCs w:val="28"/>
        </w:rPr>
        <w:t>ế</w:t>
      </w:r>
      <w:r w:rsidRPr="00AE3BA4">
        <w:rPr>
          <w:rFonts w:ascii="Times New Roman" w:eastAsia="Times New Roman" w:hAnsi="Times New Roman"/>
          <w:i/>
          <w:sz w:val="28"/>
          <w:szCs w:val="28"/>
        </w:rPr>
        <w:t xml:space="preserve"> đ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ộ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báo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cáo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th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ố</w:t>
      </w:r>
      <w:r w:rsidRPr="00AE3BA4">
        <w:rPr>
          <w:rFonts w:ascii="Times New Roman" w:eastAsia="Times New Roman" w:hAnsi="Times New Roman"/>
          <w:i/>
          <w:sz w:val="28"/>
          <w:szCs w:val="28"/>
        </w:rPr>
        <w:t>ng kê v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ề</w:t>
      </w:r>
      <w:r w:rsidR="00E834AE" w:rsidRPr="00AE3B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eastAsia="Times New Roman" w:hAnsi="Times New Roman"/>
          <w:i/>
          <w:sz w:val="28"/>
          <w:szCs w:val="28"/>
        </w:rPr>
        <w:t>phòng, ch</w:t>
      </w:r>
      <w:r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ố</w:t>
      </w:r>
      <w:r w:rsidRPr="00AE3BA4">
        <w:rPr>
          <w:rFonts w:ascii="Times New Roman" w:eastAsia="Times New Roman" w:hAnsi="Times New Roman"/>
          <w:i/>
          <w:sz w:val="28"/>
          <w:szCs w:val="28"/>
        </w:rPr>
        <w:t>ng ma túy</w:t>
      </w:r>
      <w:r w:rsidR="005B0E05" w:rsidRPr="00AE3BA4">
        <w:rPr>
          <w:rFonts w:ascii="Times New Roman" w:eastAsia="Times New Roman" w:hAnsi="Times New Roman"/>
          <w:i/>
          <w:sz w:val="28"/>
          <w:szCs w:val="28"/>
          <w:lang w:val="vi-VN"/>
        </w:rPr>
        <w:t>;</w:t>
      </w:r>
    </w:p>
    <w:p w:rsidR="00794D5C" w:rsidRPr="00AE3BA4" w:rsidRDefault="00794D5C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  <w:r w:rsidRPr="00AE3BA4">
        <w:rPr>
          <w:rFonts w:ascii="Times New Roman" w:hAnsi="Times New Roman"/>
          <w:i/>
          <w:sz w:val="28"/>
          <w:szCs w:val="28"/>
        </w:rPr>
        <w:t>Căn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cứ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Quyết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định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số</w:t>
      </w:r>
      <w:r w:rsidR="00CE4442">
        <w:rPr>
          <w:rFonts w:ascii="Times New Roman" w:hAnsi="Times New Roman"/>
          <w:i/>
          <w:sz w:val="28"/>
          <w:szCs w:val="28"/>
        </w:rPr>
        <w:t xml:space="preserve"> 03/2013/QĐ-UBND ngày 19 tháng </w:t>
      </w:r>
      <w:r w:rsidRPr="00AE3BA4">
        <w:rPr>
          <w:rFonts w:ascii="Times New Roman" w:hAnsi="Times New Roman"/>
          <w:i/>
          <w:sz w:val="28"/>
          <w:szCs w:val="28"/>
        </w:rPr>
        <w:t>01</w:t>
      </w:r>
      <w:r w:rsidR="00CE4442">
        <w:rPr>
          <w:rFonts w:ascii="Times New Roman" w:hAnsi="Times New Roman"/>
          <w:i/>
          <w:sz w:val="28"/>
          <w:szCs w:val="28"/>
        </w:rPr>
        <w:t xml:space="preserve"> năm </w:t>
      </w:r>
      <w:r w:rsidRPr="00AE3BA4">
        <w:rPr>
          <w:rFonts w:ascii="Times New Roman" w:hAnsi="Times New Roman"/>
          <w:i/>
          <w:sz w:val="28"/>
          <w:szCs w:val="28"/>
        </w:rPr>
        <w:t>2013 của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="00931439" w:rsidRPr="00AE3BA4">
        <w:rPr>
          <w:rFonts w:ascii="Times New Roman" w:hAnsi="Times New Roman"/>
          <w:i/>
          <w:sz w:val="28"/>
          <w:szCs w:val="28"/>
        </w:rPr>
        <w:t>Ủy ban nhân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="00931439" w:rsidRPr="00AE3BA4">
        <w:rPr>
          <w:rFonts w:ascii="Times New Roman" w:hAnsi="Times New Roman"/>
          <w:i/>
          <w:sz w:val="28"/>
          <w:szCs w:val="28"/>
        </w:rPr>
        <w:t>dân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tỉnh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="00911A68" w:rsidRPr="00AE3BA4">
        <w:rPr>
          <w:rFonts w:ascii="Times New Roman" w:hAnsi="Times New Roman"/>
          <w:i/>
          <w:sz w:val="28"/>
          <w:szCs w:val="28"/>
        </w:rPr>
        <w:t xml:space="preserve">Thừa Thiên Huế </w:t>
      </w:r>
      <w:r w:rsidRPr="00AE3BA4">
        <w:rPr>
          <w:rFonts w:ascii="Times New Roman" w:hAnsi="Times New Roman"/>
          <w:i/>
          <w:sz w:val="28"/>
          <w:szCs w:val="28"/>
        </w:rPr>
        <w:t>về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việc ban hành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Quy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định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xây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dựng, triển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khai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và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khai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thác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các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phần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mềm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ứng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dụng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trong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cơ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quan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nhà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nước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tỉnh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Thừa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Thiên</w:t>
      </w:r>
      <w:r w:rsidR="00E834AE" w:rsidRPr="00AE3BA4">
        <w:rPr>
          <w:rFonts w:ascii="Times New Roman" w:hAnsi="Times New Roman"/>
          <w:i/>
          <w:sz w:val="28"/>
          <w:szCs w:val="28"/>
        </w:rPr>
        <w:t xml:space="preserve"> </w:t>
      </w:r>
      <w:r w:rsidRPr="00AE3BA4">
        <w:rPr>
          <w:rFonts w:ascii="Times New Roman" w:hAnsi="Times New Roman"/>
          <w:i/>
          <w:sz w:val="28"/>
          <w:szCs w:val="28"/>
        </w:rPr>
        <w:t>Huế</w:t>
      </w:r>
      <w:r w:rsidR="005B0E05" w:rsidRPr="00AE3BA4">
        <w:rPr>
          <w:rFonts w:ascii="Times New Roman" w:hAnsi="Times New Roman"/>
          <w:i/>
          <w:sz w:val="28"/>
          <w:szCs w:val="28"/>
        </w:rPr>
        <w:t>;</w:t>
      </w:r>
    </w:p>
    <w:p w:rsidR="00794D5C" w:rsidRPr="00AE3BA4" w:rsidRDefault="00931439" w:rsidP="00911A68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hAnsi="Times New Roman"/>
          <w:i/>
          <w:iCs/>
          <w:sz w:val="28"/>
          <w:szCs w:val="28"/>
        </w:rPr>
      </w:pPr>
      <w:r w:rsidRPr="00AE3BA4">
        <w:rPr>
          <w:rFonts w:ascii="Times New Roman" w:hAnsi="Times New Roman"/>
          <w:i/>
          <w:iCs/>
          <w:sz w:val="28"/>
          <w:szCs w:val="28"/>
        </w:rPr>
        <w:t>Theo</w:t>
      </w:r>
      <w:r w:rsidR="00794D5C" w:rsidRPr="00AE3BA4">
        <w:rPr>
          <w:rFonts w:ascii="Times New Roman" w:hAnsi="Times New Roman"/>
          <w:i/>
          <w:iCs/>
          <w:sz w:val="28"/>
          <w:szCs w:val="28"/>
          <w:lang w:val="vi-VN"/>
        </w:rPr>
        <w:t xml:space="preserve"> đề nghị của Giám đốc </w:t>
      </w:r>
      <w:r w:rsidR="00794D5C" w:rsidRPr="00AE3BA4">
        <w:rPr>
          <w:rFonts w:ascii="Times New Roman" w:hAnsi="Times New Roman"/>
          <w:i/>
          <w:iCs/>
          <w:sz w:val="28"/>
          <w:szCs w:val="28"/>
        </w:rPr>
        <w:t>Công</w:t>
      </w:r>
      <w:r w:rsidR="005E23DF" w:rsidRPr="00AE3B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94D5C" w:rsidRPr="00AE3BA4">
        <w:rPr>
          <w:rFonts w:ascii="Times New Roman" w:hAnsi="Times New Roman"/>
          <w:i/>
          <w:iCs/>
          <w:sz w:val="28"/>
          <w:szCs w:val="28"/>
        </w:rPr>
        <w:t>an</w:t>
      </w:r>
      <w:r w:rsidR="005E23DF" w:rsidRPr="00AE3B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94D5C" w:rsidRPr="00AE3BA4">
        <w:rPr>
          <w:rFonts w:ascii="Times New Roman" w:hAnsi="Times New Roman"/>
          <w:i/>
          <w:iCs/>
          <w:sz w:val="28"/>
          <w:szCs w:val="28"/>
        </w:rPr>
        <w:t>tỉnh</w:t>
      </w:r>
      <w:r w:rsidR="00794D5C" w:rsidRPr="00AE3BA4">
        <w:rPr>
          <w:rFonts w:ascii="Times New Roman" w:hAnsi="Times New Roman"/>
          <w:i/>
          <w:iCs/>
          <w:sz w:val="28"/>
          <w:szCs w:val="28"/>
          <w:lang w:val="vi-VN"/>
        </w:rPr>
        <w:t xml:space="preserve"> tại Tờ trình số </w:t>
      </w:r>
      <w:r w:rsidR="00E1752D">
        <w:rPr>
          <w:rFonts w:ascii="Times New Roman" w:hAnsi="Times New Roman"/>
          <w:i/>
          <w:iCs/>
          <w:sz w:val="28"/>
          <w:szCs w:val="28"/>
        </w:rPr>
        <w:t>1394</w:t>
      </w:r>
      <w:r w:rsidR="00794D5C" w:rsidRPr="00AE3BA4">
        <w:rPr>
          <w:rFonts w:ascii="Times New Roman" w:hAnsi="Times New Roman"/>
          <w:i/>
          <w:iCs/>
          <w:sz w:val="28"/>
          <w:szCs w:val="28"/>
          <w:lang w:val="vi-VN"/>
        </w:rPr>
        <w:t>/TTr-</w:t>
      </w:r>
      <w:r w:rsidR="00794D5C" w:rsidRPr="00AE3BA4">
        <w:rPr>
          <w:rFonts w:ascii="Times New Roman" w:hAnsi="Times New Roman"/>
          <w:i/>
          <w:iCs/>
          <w:sz w:val="28"/>
          <w:szCs w:val="28"/>
        </w:rPr>
        <w:t>CAT-PV01</w:t>
      </w:r>
      <w:r w:rsidR="00794D5C" w:rsidRPr="00AE3BA4">
        <w:rPr>
          <w:rFonts w:ascii="Times New Roman" w:hAnsi="Times New Roman"/>
          <w:i/>
          <w:iCs/>
          <w:sz w:val="28"/>
          <w:szCs w:val="28"/>
          <w:lang w:val="vi-VN"/>
        </w:rPr>
        <w:t xml:space="preserve"> ngày </w:t>
      </w:r>
      <w:r w:rsidR="00E1752D">
        <w:rPr>
          <w:rFonts w:ascii="Times New Roman" w:hAnsi="Times New Roman"/>
          <w:i/>
          <w:iCs/>
          <w:sz w:val="28"/>
          <w:szCs w:val="28"/>
        </w:rPr>
        <w:t xml:space="preserve">25 </w:t>
      </w:r>
      <w:r w:rsidR="00794D5C" w:rsidRPr="00AE3BA4">
        <w:rPr>
          <w:rFonts w:ascii="Times New Roman" w:hAnsi="Times New Roman"/>
          <w:i/>
          <w:iCs/>
          <w:sz w:val="28"/>
          <w:szCs w:val="28"/>
          <w:lang w:val="vi-VN"/>
        </w:rPr>
        <w:t>tháng</w:t>
      </w:r>
      <w:r w:rsidR="00E1752D">
        <w:rPr>
          <w:rFonts w:ascii="Times New Roman" w:hAnsi="Times New Roman"/>
          <w:i/>
          <w:iCs/>
          <w:sz w:val="28"/>
          <w:szCs w:val="28"/>
        </w:rPr>
        <w:t xml:space="preserve"> 3</w:t>
      </w:r>
      <w:r w:rsidR="00794D5C" w:rsidRPr="00AE3BA4">
        <w:rPr>
          <w:rFonts w:ascii="Times New Roman" w:hAnsi="Times New Roman"/>
          <w:i/>
          <w:iCs/>
          <w:sz w:val="28"/>
          <w:szCs w:val="28"/>
          <w:lang w:val="vi-VN"/>
        </w:rPr>
        <w:t xml:space="preserve"> năm 2020</w:t>
      </w:r>
      <w:r w:rsidR="00794D5C" w:rsidRPr="00AE3BA4">
        <w:rPr>
          <w:rFonts w:ascii="Times New Roman" w:hAnsi="Times New Roman"/>
          <w:i/>
          <w:iCs/>
          <w:sz w:val="28"/>
          <w:szCs w:val="28"/>
        </w:rPr>
        <w:t>.</w:t>
      </w:r>
    </w:p>
    <w:p w:rsidR="006E7791" w:rsidRDefault="006E7791" w:rsidP="00794D5C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p w:rsidR="00794D5C" w:rsidRPr="00DD5271" w:rsidRDefault="00794D5C" w:rsidP="003D4AED">
      <w:pPr>
        <w:shd w:val="clear" w:color="auto" w:fill="FFFFFF"/>
        <w:spacing w:after="120"/>
        <w:jc w:val="center"/>
        <w:rPr>
          <w:rFonts w:ascii="Times New Roman" w:eastAsia="Times New Roman" w:hAnsi="Times New Roman"/>
          <w:sz w:val="28"/>
          <w:szCs w:val="28"/>
        </w:rPr>
      </w:pPr>
      <w:r w:rsidRPr="00DD527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QUYẾT ĐỊNH:</w:t>
      </w:r>
    </w:p>
    <w:p w:rsidR="001E2FB6" w:rsidRPr="003D4AED" w:rsidRDefault="00794D5C" w:rsidP="003D4AED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dieu_1"/>
      <w:r w:rsidRPr="003D4A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Điều 1.</w:t>
      </w:r>
      <w:bookmarkEnd w:id="2"/>
      <w:r w:rsidRPr="003D4AED">
        <w:rPr>
          <w:rFonts w:ascii="Times New Roman" w:eastAsia="Times New Roman" w:hAnsi="Times New Roman"/>
          <w:sz w:val="28"/>
          <w:szCs w:val="28"/>
          <w:lang w:val="vi-VN"/>
        </w:rPr>
        <w:t> </w:t>
      </w:r>
      <w:bookmarkStart w:id="3" w:name="dieu_1_name"/>
      <w:r w:rsidRPr="003D4AED">
        <w:rPr>
          <w:rFonts w:ascii="Times New Roman" w:eastAsia="Times New Roman" w:hAnsi="Times New Roman"/>
          <w:sz w:val="28"/>
          <w:szCs w:val="28"/>
          <w:lang w:val="vi-VN"/>
        </w:rPr>
        <w:t xml:space="preserve">Ban hành kèm theo Quyết định này </w:t>
      </w:r>
      <w:bookmarkStart w:id="4" w:name="dieu_2"/>
      <w:bookmarkEnd w:id="3"/>
      <w:r w:rsidR="001E2FB6" w:rsidRPr="003D4AED">
        <w:rPr>
          <w:rFonts w:ascii="Times New Roman" w:eastAsia="Times New Roman" w:hAnsi="Times New Roman"/>
          <w:sz w:val="28"/>
          <w:szCs w:val="28"/>
        </w:rPr>
        <w:t>Quy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chế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quản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lý, vận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hành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và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sử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dụng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phần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mềm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quản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lý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thông tin người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nghiện, người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sử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dụng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trái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phép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chất ma túy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trên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địa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bàn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tỉnhThừa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Thiên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1E2FB6" w:rsidRPr="003D4AED">
        <w:rPr>
          <w:rFonts w:ascii="Times New Roman" w:eastAsia="Times New Roman" w:hAnsi="Times New Roman"/>
          <w:sz w:val="28"/>
          <w:szCs w:val="28"/>
        </w:rPr>
        <w:t>Huế.</w:t>
      </w:r>
    </w:p>
    <w:p w:rsidR="00794D5C" w:rsidRPr="003D4AED" w:rsidRDefault="00794D5C" w:rsidP="003D4AED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</w:rPr>
      </w:pPr>
      <w:r w:rsidRPr="003D4A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Điều 2.</w:t>
      </w:r>
      <w:bookmarkEnd w:id="4"/>
      <w:r w:rsidRPr="003D4AED">
        <w:rPr>
          <w:rFonts w:ascii="Times New Roman" w:eastAsia="Times New Roman" w:hAnsi="Times New Roman"/>
          <w:sz w:val="28"/>
          <w:szCs w:val="28"/>
          <w:lang w:val="vi-VN"/>
        </w:rPr>
        <w:t> </w:t>
      </w:r>
      <w:bookmarkStart w:id="5" w:name="dieu_2_name"/>
      <w:r w:rsidRPr="003D4AED">
        <w:rPr>
          <w:rFonts w:ascii="Times New Roman" w:eastAsia="Times New Roman" w:hAnsi="Times New Roman"/>
          <w:sz w:val="28"/>
          <w:szCs w:val="28"/>
        </w:rPr>
        <w:t>Quyết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định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này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có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hiệu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lực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thi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hành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kể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từ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ngày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eastAsia="Times New Roman" w:hAnsi="Times New Roman"/>
          <w:sz w:val="28"/>
          <w:szCs w:val="28"/>
        </w:rPr>
        <w:t>ký.</w:t>
      </w:r>
    </w:p>
    <w:p w:rsidR="00794D5C" w:rsidRPr="00DD5271" w:rsidRDefault="00794D5C" w:rsidP="003D4AED">
      <w:pPr>
        <w:shd w:val="clear" w:color="auto" w:fill="FFFFFF"/>
        <w:spacing w:before="120" w:after="0" w:line="240" w:lineRule="auto"/>
        <w:ind w:firstLine="62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D4AED">
        <w:rPr>
          <w:rFonts w:ascii="Times New Roman" w:hAnsi="Times New Roman"/>
          <w:b/>
          <w:sz w:val="28"/>
          <w:szCs w:val="28"/>
        </w:rPr>
        <w:lastRenderedPageBreak/>
        <w:t>Điều 3.</w:t>
      </w:r>
      <w:r w:rsidRPr="003D4AED">
        <w:rPr>
          <w:rFonts w:ascii="Times New Roman" w:hAnsi="Times New Roman"/>
          <w:sz w:val="28"/>
          <w:szCs w:val="28"/>
        </w:rPr>
        <w:t xml:space="preserve"> </w:t>
      </w:r>
      <w:r w:rsidRPr="003D4AED">
        <w:rPr>
          <w:rFonts w:ascii="Times New Roman" w:hAnsi="Times New Roman"/>
          <w:sz w:val="28"/>
          <w:szCs w:val="28"/>
          <w:lang w:val="vi-VN"/>
        </w:rPr>
        <w:t>Chánh Văn phòng Ủy ban nhân dân tỉnh, Giám đốc Công an tỉnh</w:t>
      </w:r>
      <w:r w:rsidRPr="003D4AED">
        <w:rPr>
          <w:rFonts w:ascii="Times New Roman" w:hAnsi="Times New Roman"/>
          <w:sz w:val="28"/>
          <w:szCs w:val="28"/>
        </w:rPr>
        <w:t>,</w:t>
      </w:r>
      <w:r w:rsidRPr="003D4AED">
        <w:rPr>
          <w:rFonts w:ascii="Times New Roman" w:eastAsia="Times New Roman" w:hAnsi="Times New Roman"/>
          <w:sz w:val="28"/>
          <w:szCs w:val="28"/>
          <w:lang w:val="vi-VN"/>
        </w:rPr>
        <w:t xml:space="preserve"> Giám đốc Sở Thông tin và Truyền thông, </w:t>
      </w:r>
      <w:r w:rsidR="006640FF" w:rsidRPr="003D4AED">
        <w:rPr>
          <w:rFonts w:ascii="Times New Roman" w:eastAsia="Times New Roman" w:hAnsi="Times New Roman"/>
          <w:sz w:val="28"/>
          <w:szCs w:val="28"/>
        </w:rPr>
        <w:t>Giám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6640FF" w:rsidRPr="003D4AED">
        <w:rPr>
          <w:rFonts w:ascii="Times New Roman" w:eastAsia="Times New Roman" w:hAnsi="Times New Roman"/>
          <w:sz w:val="28"/>
          <w:szCs w:val="28"/>
        </w:rPr>
        <w:t>đốc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="006640FF" w:rsidRPr="003D4AED">
        <w:rPr>
          <w:rFonts w:ascii="Times New Roman" w:eastAsia="Times New Roman" w:hAnsi="Times New Roman"/>
          <w:sz w:val="28"/>
          <w:szCs w:val="28"/>
        </w:rPr>
        <w:t>Sở</w:t>
      </w:r>
      <w:r w:rsidR="00556B81" w:rsidRPr="003D4A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AED">
        <w:rPr>
          <w:rFonts w:ascii="Times New Roman" w:hAnsi="Times New Roman"/>
          <w:sz w:val="28"/>
          <w:szCs w:val="28"/>
          <w:lang w:val="vi-VN"/>
        </w:rPr>
        <w:t xml:space="preserve">Y tế, </w:t>
      </w:r>
      <w:r w:rsidR="006640FF" w:rsidRPr="003D4AED">
        <w:rPr>
          <w:rFonts w:ascii="Times New Roman" w:hAnsi="Times New Roman"/>
          <w:sz w:val="28"/>
          <w:szCs w:val="28"/>
        </w:rPr>
        <w:t>Giám</w:t>
      </w:r>
      <w:r w:rsidR="00556B81" w:rsidRPr="003D4AED">
        <w:rPr>
          <w:rFonts w:ascii="Times New Roman" w:hAnsi="Times New Roman"/>
          <w:sz w:val="28"/>
          <w:szCs w:val="28"/>
        </w:rPr>
        <w:t xml:space="preserve"> </w:t>
      </w:r>
      <w:r w:rsidR="006640FF" w:rsidRPr="003D4AED">
        <w:rPr>
          <w:rFonts w:ascii="Times New Roman" w:hAnsi="Times New Roman"/>
          <w:sz w:val="28"/>
          <w:szCs w:val="28"/>
        </w:rPr>
        <w:t>đốc</w:t>
      </w:r>
      <w:r w:rsidR="00556B81" w:rsidRPr="003D4AED">
        <w:rPr>
          <w:rFonts w:ascii="Times New Roman" w:hAnsi="Times New Roman"/>
          <w:sz w:val="28"/>
          <w:szCs w:val="28"/>
        </w:rPr>
        <w:t xml:space="preserve"> </w:t>
      </w:r>
      <w:r w:rsidR="006640FF" w:rsidRPr="003D4AED">
        <w:rPr>
          <w:rFonts w:ascii="Times New Roman" w:hAnsi="Times New Roman"/>
          <w:sz w:val="28"/>
          <w:szCs w:val="28"/>
        </w:rPr>
        <w:t>Sở</w:t>
      </w:r>
      <w:r w:rsidR="00556B81" w:rsidRPr="003D4AED">
        <w:rPr>
          <w:rFonts w:ascii="Times New Roman" w:hAnsi="Times New Roman"/>
          <w:sz w:val="28"/>
          <w:szCs w:val="28"/>
        </w:rPr>
        <w:t xml:space="preserve"> </w:t>
      </w:r>
      <w:r w:rsidRPr="003D4AED">
        <w:rPr>
          <w:rFonts w:ascii="Times New Roman" w:hAnsi="Times New Roman"/>
          <w:sz w:val="28"/>
          <w:szCs w:val="28"/>
          <w:lang w:val="vi-VN"/>
        </w:rPr>
        <w:t xml:space="preserve">Lao động </w:t>
      </w:r>
      <w:r w:rsidRPr="003D4AED">
        <w:rPr>
          <w:rFonts w:ascii="Times New Roman" w:hAnsi="Times New Roman"/>
          <w:sz w:val="28"/>
          <w:szCs w:val="28"/>
        </w:rPr>
        <w:t>-</w:t>
      </w:r>
      <w:r w:rsidRPr="003D4AED">
        <w:rPr>
          <w:rFonts w:ascii="Times New Roman" w:hAnsi="Times New Roman"/>
          <w:sz w:val="28"/>
          <w:szCs w:val="28"/>
          <w:lang w:val="vi-VN"/>
        </w:rPr>
        <w:t xml:space="preserve"> Thương </w:t>
      </w:r>
      <w:r w:rsidRPr="003D4AED">
        <w:rPr>
          <w:rFonts w:ascii="Times New Roman" w:hAnsi="Times New Roman"/>
          <w:sz w:val="28"/>
          <w:szCs w:val="28"/>
        </w:rPr>
        <w:t>binh</w:t>
      </w:r>
      <w:r w:rsidR="00556B81" w:rsidRPr="003D4AED">
        <w:rPr>
          <w:rFonts w:ascii="Times New Roman" w:hAnsi="Times New Roman"/>
          <w:sz w:val="28"/>
          <w:szCs w:val="28"/>
        </w:rPr>
        <w:t xml:space="preserve"> </w:t>
      </w:r>
      <w:r w:rsidR="000B130A" w:rsidRPr="003D4AED">
        <w:rPr>
          <w:rFonts w:ascii="Times New Roman" w:hAnsi="Times New Roman"/>
          <w:sz w:val="28"/>
          <w:szCs w:val="28"/>
        </w:rPr>
        <w:t>và</w:t>
      </w:r>
      <w:r w:rsidR="00556B81" w:rsidRPr="003D4AED">
        <w:rPr>
          <w:rFonts w:ascii="Times New Roman" w:hAnsi="Times New Roman"/>
          <w:sz w:val="28"/>
          <w:szCs w:val="28"/>
        </w:rPr>
        <w:t xml:space="preserve"> </w:t>
      </w:r>
      <w:r w:rsidRPr="003D4AED">
        <w:rPr>
          <w:rFonts w:ascii="Times New Roman" w:hAnsi="Times New Roman"/>
          <w:sz w:val="28"/>
          <w:szCs w:val="28"/>
        </w:rPr>
        <w:t>Xã</w:t>
      </w:r>
      <w:r w:rsidR="00556B81" w:rsidRPr="003D4AED">
        <w:rPr>
          <w:rFonts w:ascii="Times New Roman" w:hAnsi="Times New Roman"/>
          <w:sz w:val="28"/>
          <w:szCs w:val="28"/>
        </w:rPr>
        <w:t xml:space="preserve"> </w:t>
      </w:r>
      <w:r w:rsidRPr="003D4AED">
        <w:rPr>
          <w:rFonts w:ascii="Times New Roman" w:hAnsi="Times New Roman"/>
          <w:sz w:val="28"/>
          <w:szCs w:val="28"/>
        </w:rPr>
        <w:t>hội</w:t>
      </w:r>
      <w:r w:rsidRPr="003D4AED">
        <w:rPr>
          <w:rFonts w:ascii="Times New Roman" w:hAnsi="Times New Roman"/>
          <w:sz w:val="28"/>
          <w:szCs w:val="28"/>
          <w:lang w:val="vi-VN"/>
        </w:rPr>
        <w:t>, Thủ trưởng cơ quan chuyên môn thuộc Ủy ban nhân dân tỉnh, Chủ tịch Ủy ban nhân dân các huyện, thị xã, thành phố Huế; Chủ tịch Ủy ban nhân dân các xã, phường, thị trấn và các tổ chức, cá nhân có liên quan chịu trách nhiệm thi hành Quyết định này</w:t>
      </w:r>
      <w:r w:rsidRPr="003D4AED">
        <w:rPr>
          <w:rFonts w:ascii="Times New Roman" w:hAnsi="Times New Roman"/>
          <w:sz w:val="28"/>
          <w:szCs w:val="28"/>
        </w:rPr>
        <w:t>.</w:t>
      </w:r>
      <w:bookmarkEnd w:id="5"/>
      <w:r w:rsidRPr="003D4AED">
        <w:rPr>
          <w:rFonts w:ascii="Times New Roman" w:hAnsi="Times New Roman"/>
          <w:sz w:val="28"/>
          <w:szCs w:val="28"/>
        </w:rPr>
        <w:t>/</w:t>
      </w:r>
      <w:r w:rsidRPr="00DD5271">
        <w:rPr>
          <w:rFonts w:ascii="Times New Roman" w:hAnsi="Times New Roman"/>
          <w:spacing w:val="-2"/>
          <w:sz w:val="28"/>
          <w:szCs w:val="28"/>
        </w:rPr>
        <w:t>.</w:t>
      </w:r>
    </w:p>
    <w:p w:rsidR="00794D5C" w:rsidRPr="00DD5271" w:rsidRDefault="00794D5C" w:rsidP="00794D5C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D5271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626"/>
      </w:tblGrid>
      <w:tr w:rsidR="00DD5271" w:rsidRPr="00DD5271" w:rsidTr="004C2F58">
        <w:trPr>
          <w:tblCellSpacing w:w="0" w:type="dxa"/>
        </w:trPr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30A" w:rsidRDefault="00794D5C" w:rsidP="000B130A">
            <w:pPr>
              <w:spacing w:before="120"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556B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6"/>
                <w:lang w:val="vi-VN"/>
              </w:rPr>
              <w:t>Nơi nhận:</w:t>
            </w:r>
            <w:r w:rsidRPr="00DD5271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DD5271">
              <w:rPr>
                <w:rFonts w:ascii="Times New Roman" w:eastAsia="Times New Roman" w:hAnsi="Times New Roman"/>
                <w:lang w:val="vi-VN"/>
              </w:rPr>
              <w:t xml:space="preserve">- Như Điều </w:t>
            </w:r>
            <w:r w:rsidRPr="00DD5271">
              <w:rPr>
                <w:rFonts w:ascii="Times New Roman" w:eastAsia="Times New Roman" w:hAnsi="Times New Roman"/>
              </w:rPr>
              <w:t>3</w:t>
            </w:r>
            <w:r w:rsidRPr="00DD5271">
              <w:rPr>
                <w:rFonts w:ascii="Times New Roman" w:eastAsia="Times New Roman" w:hAnsi="Times New Roman"/>
                <w:lang w:val="vi-VN"/>
              </w:rPr>
              <w:t>;</w:t>
            </w:r>
            <w:r w:rsidRPr="00DD5271">
              <w:rPr>
                <w:rFonts w:ascii="Times New Roman" w:eastAsia="Times New Roman" w:hAnsi="Times New Roman"/>
                <w:lang w:val="vi-VN"/>
              </w:rPr>
              <w:br/>
            </w:r>
            <w:r w:rsidRPr="00DD5271">
              <w:rPr>
                <w:rFonts w:ascii="Times New Roman" w:eastAsia="Times New Roman" w:hAnsi="Times New Roman"/>
              </w:rPr>
              <w:t>- </w:t>
            </w:r>
            <w:r w:rsidRPr="00DD5271">
              <w:rPr>
                <w:rFonts w:ascii="Times New Roman" w:eastAsia="Times New Roman" w:hAnsi="Times New Roman"/>
                <w:lang w:val="vi-VN"/>
              </w:rPr>
              <w:t>TT. HĐND tỉnh;</w:t>
            </w:r>
            <w:r w:rsidRPr="00DD5271">
              <w:rPr>
                <w:rFonts w:ascii="Times New Roman" w:eastAsia="Times New Roman" w:hAnsi="Times New Roman"/>
                <w:lang w:val="vi-VN"/>
              </w:rPr>
              <w:br/>
              <w:t>- C</w:t>
            </w:r>
            <w:r w:rsidR="000B130A" w:rsidRPr="000B130A">
              <w:rPr>
                <w:rFonts w:ascii="Times New Roman" w:eastAsia="Times New Roman" w:hAnsi="Times New Roman"/>
                <w:lang w:val="vi-VN"/>
              </w:rPr>
              <w:t>T và c</w:t>
            </w:r>
            <w:r w:rsidRPr="00DD5271">
              <w:rPr>
                <w:rFonts w:ascii="Times New Roman" w:eastAsia="Times New Roman" w:hAnsi="Times New Roman"/>
                <w:lang w:val="vi-VN"/>
              </w:rPr>
              <w:t>ác PCT UBND tỉnh;</w:t>
            </w:r>
          </w:p>
          <w:p w:rsidR="000B130A" w:rsidRPr="000B130A" w:rsidRDefault="000B130A" w:rsidP="000B130A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0B130A">
              <w:rPr>
                <w:rFonts w:ascii="Times New Roman" w:eastAsia="Times New Roman" w:hAnsi="Times New Roman"/>
                <w:lang w:val="vi-VN"/>
              </w:rPr>
              <w:t>- VP: các PCVP và CV TH, XH;</w:t>
            </w:r>
          </w:p>
          <w:p w:rsidR="00794D5C" w:rsidRPr="00DD5271" w:rsidRDefault="00794D5C" w:rsidP="000B130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5271">
              <w:rPr>
                <w:rFonts w:ascii="Times New Roman" w:eastAsia="Times New Roman" w:hAnsi="Times New Roman"/>
                <w:lang w:val="vi-VN"/>
              </w:rPr>
              <w:t>- Cổng TTĐT tỉnh;</w:t>
            </w:r>
            <w:r w:rsidRPr="00DD5271">
              <w:rPr>
                <w:rFonts w:ascii="Times New Roman" w:eastAsia="Times New Roman" w:hAnsi="Times New Roman"/>
                <w:lang w:val="vi-VN"/>
              </w:rPr>
              <w:br/>
              <w:t xml:space="preserve">- Lưu: </w:t>
            </w:r>
            <w:r w:rsidRPr="00DD5271">
              <w:rPr>
                <w:rFonts w:ascii="Times New Roman" w:eastAsia="Times New Roman" w:hAnsi="Times New Roman"/>
              </w:rPr>
              <w:t>VT</w:t>
            </w:r>
            <w:r w:rsidR="000B130A">
              <w:rPr>
                <w:rFonts w:ascii="Times New Roman" w:eastAsia="Times New Roman" w:hAnsi="Times New Roman"/>
              </w:rPr>
              <w:t>, NC</w:t>
            </w:r>
            <w:r w:rsidRPr="00DD5271">
              <w:rPr>
                <w:rFonts w:ascii="Times New Roman" w:eastAsia="Times New Roman" w:hAnsi="Times New Roman"/>
                <w:lang w:val="vi-VN"/>
              </w:rPr>
              <w:t>.</w:t>
            </w:r>
          </w:p>
        </w:tc>
        <w:tc>
          <w:tcPr>
            <w:tcW w:w="4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79" w:rsidRDefault="00794D5C" w:rsidP="00412979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27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TM. </w:t>
            </w:r>
            <w:r w:rsidRPr="00DD5271">
              <w:rPr>
                <w:rFonts w:ascii="Times New Roman" w:hAnsi="Times New Roman"/>
                <w:b/>
                <w:bCs/>
                <w:sz w:val="28"/>
                <w:szCs w:val="28"/>
              </w:rPr>
              <w:t>ỦY</w:t>
            </w:r>
            <w:r w:rsidRPr="00DD527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 BAN NHÂN DÂN</w:t>
            </w:r>
            <w:r w:rsidRPr="00DD527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</w:r>
            <w:r w:rsidR="00412979">
              <w:rPr>
                <w:rFonts w:ascii="Times New Roman" w:hAnsi="Times New Roman"/>
                <w:b/>
                <w:bCs/>
                <w:sz w:val="28"/>
                <w:szCs w:val="28"/>
              </w:rPr>
              <w:t>KT.</w:t>
            </w:r>
            <w:r w:rsidRPr="00DD527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794D5C" w:rsidRDefault="00412979" w:rsidP="00412979">
            <w:pPr>
              <w:spacing w:after="0" w:line="18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PHÓ CHỦ TỊCH</w:t>
            </w:r>
            <w:r w:rsidR="00794D5C" w:rsidRPr="00DD527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794D5C" w:rsidRPr="00DD527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794D5C" w:rsidRPr="00DD527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:rsidR="004C2F58" w:rsidRPr="00DD5271" w:rsidRDefault="004C2F58" w:rsidP="00B22886">
            <w:pPr>
              <w:spacing w:before="120" w:after="120" w:line="18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4D5C" w:rsidRPr="00A725DE" w:rsidRDefault="00794D5C" w:rsidP="00412979">
            <w:pPr>
              <w:spacing w:before="120" w:after="12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27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A725DE">
              <w:rPr>
                <w:rFonts w:ascii="Times New Roman" w:hAnsi="Times New Roman"/>
                <w:b/>
                <w:bCs/>
                <w:sz w:val="28"/>
                <w:szCs w:val="28"/>
              </w:rPr>
              <w:t>Phan</w:t>
            </w:r>
            <w:r w:rsidR="00556B81" w:rsidRPr="00A725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2979">
              <w:rPr>
                <w:rFonts w:ascii="Times New Roman" w:hAnsi="Times New Roman"/>
                <w:b/>
                <w:bCs/>
                <w:sz w:val="28"/>
                <w:szCs w:val="28"/>
              </w:rPr>
              <w:t>Thiên Định</w:t>
            </w:r>
            <w:bookmarkStart w:id="6" w:name="_GoBack"/>
            <w:bookmarkEnd w:id="6"/>
          </w:p>
        </w:tc>
      </w:tr>
    </w:tbl>
    <w:p w:rsidR="0062276C" w:rsidRPr="007432CC" w:rsidRDefault="0062276C" w:rsidP="007432CC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62276C" w:rsidRPr="007432CC" w:rsidSect="00065E10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70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6C" w:rsidRDefault="00B9556C" w:rsidP="001D4CE3">
      <w:pPr>
        <w:spacing w:after="0" w:line="240" w:lineRule="auto"/>
      </w:pPr>
      <w:r>
        <w:separator/>
      </w:r>
    </w:p>
  </w:endnote>
  <w:endnote w:type="continuationSeparator" w:id="0">
    <w:p w:rsidR="00B9556C" w:rsidRDefault="00B9556C" w:rsidP="001D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E3" w:rsidRPr="001D4CE3" w:rsidRDefault="001D4CE3">
    <w:pPr>
      <w:pStyle w:val="Footer"/>
      <w:jc w:val="center"/>
      <w:rPr>
        <w:rFonts w:ascii="Times New Roman" w:hAnsi="Times New Roman"/>
        <w:sz w:val="28"/>
        <w:szCs w:val="28"/>
      </w:rPr>
    </w:pPr>
  </w:p>
  <w:p w:rsidR="001D4CE3" w:rsidRDefault="001D4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9E" w:rsidRDefault="002C749E">
    <w:pPr>
      <w:pStyle w:val="Footer"/>
      <w:jc w:val="center"/>
    </w:pPr>
  </w:p>
  <w:p w:rsidR="006E7791" w:rsidRDefault="006E7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6C" w:rsidRDefault="00B9556C" w:rsidP="001D4CE3">
      <w:pPr>
        <w:spacing w:after="0" w:line="240" w:lineRule="auto"/>
      </w:pPr>
      <w:r>
        <w:separator/>
      </w:r>
    </w:p>
  </w:footnote>
  <w:footnote w:type="continuationSeparator" w:id="0">
    <w:p w:rsidR="00B9556C" w:rsidRDefault="00B9556C" w:rsidP="001D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4968"/>
      <w:docPartObj>
        <w:docPartGallery w:val="Page Numbers (Top of Page)"/>
        <w:docPartUnique/>
      </w:docPartObj>
    </w:sdtPr>
    <w:sdtEndPr/>
    <w:sdtContent>
      <w:p w:rsidR="00065E10" w:rsidRDefault="001717E5">
        <w:pPr>
          <w:pStyle w:val="Header"/>
          <w:jc w:val="center"/>
        </w:pPr>
        <w:r w:rsidRPr="00F66B86">
          <w:rPr>
            <w:rFonts w:ascii="Times New Roman" w:hAnsi="Times New Roman"/>
          </w:rPr>
          <w:fldChar w:fldCharType="begin"/>
        </w:r>
        <w:r w:rsidRPr="00F66B86">
          <w:rPr>
            <w:rFonts w:ascii="Times New Roman" w:hAnsi="Times New Roman"/>
          </w:rPr>
          <w:instrText xml:space="preserve"> PAGE   \* MERGEFORMAT </w:instrText>
        </w:r>
        <w:r w:rsidRPr="00F66B86">
          <w:rPr>
            <w:rFonts w:ascii="Times New Roman" w:hAnsi="Times New Roman"/>
          </w:rPr>
          <w:fldChar w:fldCharType="separate"/>
        </w:r>
        <w:r w:rsidR="00412979">
          <w:rPr>
            <w:rFonts w:ascii="Times New Roman" w:hAnsi="Times New Roman"/>
            <w:noProof/>
          </w:rPr>
          <w:t>2</w:t>
        </w:r>
        <w:r w:rsidRPr="00F66B86">
          <w:rPr>
            <w:rFonts w:ascii="Times New Roman" w:hAnsi="Times New Roman"/>
          </w:rPr>
          <w:fldChar w:fldCharType="end"/>
        </w:r>
      </w:p>
    </w:sdtContent>
  </w:sdt>
  <w:p w:rsidR="002C749E" w:rsidRDefault="002C7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388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7791" w:rsidRDefault="00B9556C">
        <w:pPr>
          <w:pStyle w:val="Header"/>
          <w:jc w:val="center"/>
        </w:pPr>
      </w:p>
    </w:sdtContent>
  </w:sdt>
  <w:p w:rsidR="006E7791" w:rsidRDefault="006E7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9B"/>
    <w:rsid w:val="00000212"/>
    <w:rsid w:val="00065E10"/>
    <w:rsid w:val="00072290"/>
    <w:rsid w:val="000B130A"/>
    <w:rsid w:val="000D2AA9"/>
    <w:rsid w:val="000F09E6"/>
    <w:rsid w:val="00112D80"/>
    <w:rsid w:val="00160CC4"/>
    <w:rsid w:val="001717E5"/>
    <w:rsid w:val="001D4CE3"/>
    <w:rsid w:val="001E2F88"/>
    <w:rsid w:val="001E2FB6"/>
    <w:rsid w:val="001F0917"/>
    <w:rsid w:val="001F73E9"/>
    <w:rsid w:val="0024307F"/>
    <w:rsid w:val="00287C63"/>
    <w:rsid w:val="002C749E"/>
    <w:rsid w:val="00333565"/>
    <w:rsid w:val="003D4AED"/>
    <w:rsid w:val="00412979"/>
    <w:rsid w:val="00426A71"/>
    <w:rsid w:val="00443618"/>
    <w:rsid w:val="00482954"/>
    <w:rsid w:val="004C2F58"/>
    <w:rsid w:val="004C332C"/>
    <w:rsid w:val="004E5496"/>
    <w:rsid w:val="005115A8"/>
    <w:rsid w:val="00556B81"/>
    <w:rsid w:val="005B0E05"/>
    <w:rsid w:val="005E23DF"/>
    <w:rsid w:val="0062276C"/>
    <w:rsid w:val="00663EF5"/>
    <w:rsid w:val="006640FF"/>
    <w:rsid w:val="006E7791"/>
    <w:rsid w:val="00702182"/>
    <w:rsid w:val="007356C2"/>
    <w:rsid w:val="007432CC"/>
    <w:rsid w:val="00792A7E"/>
    <w:rsid w:val="00794D5C"/>
    <w:rsid w:val="007E20C4"/>
    <w:rsid w:val="007F264C"/>
    <w:rsid w:val="0084184A"/>
    <w:rsid w:val="00911A68"/>
    <w:rsid w:val="00931439"/>
    <w:rsid w:val="009C2E5E"/>
    <w:rsid w:val="00A56E9B"/>
    <w:rsid w:val="00A725DE"/>
    <w:rsid w:val="00AB65DB"/>
    <w:rsid w:val="00AE18CD"/>
    <w:rsid w:val="00AE3BA4"/>
    <w:rsid w:val="00B9556C"/>
    <w:rsid w:val="00C91600"/>
    <w:rsid w:val="00CE4442"/>
    <w:rsid w:val="00CE54DB"/>
    <w:rsid w:val="00CF1FDE"/>
    <w:rsid w:val="00D350CB"/>
    <w:rsid w:val="00D367E5"/>
    <w:rsid w:val="00D441A3"/>
    <w:rsid w:val="00DB31F3"/>
    <w:rsid w:val="00DD5271"/>
    <w:rsid w:val="00DF7525"/>
    <w:rsid w:val="00E1752D"/>
    <w:rsid w:val="00E834AE"/>
    <w:rsid w:val="00E95824"/>
    <w:rsid w:val="00EC7AC7"/>
    <w:rsid w:val="00EE4F8A"/>
    <w:rsid w:val="00F66B86"/>
    <w:rsid w:val="00F9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1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0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1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0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cong-nghe-thong-tin/nghi-dinh-85-2016-nd-cp-bao-dam-an-toan-he-thong-thong-tin-theo-cap-do-317475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cong-nghe-thong-tin/nghi-dinh-64-2007-nd-cp-ung-dung-cong-nghe-thong-tin-trong-co-quan-nha-nuoc-18234.asp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ukyluat.vn/vb/quyet-dinh-127-2009-qd-ttg-che-do-bao-cao-thong-ke-ve-phong-chong-ma-tuy-179b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cong-nghe-thong-tin/thong-tu-39-2017-tt-btttt-tieu-chuan-ky-thuat-ve-ung-dung-cong-nghe-thong-tin-trong-co-quan-370857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2020-04-07T02:34:00Z</cp:lastPrinted>
  <dcterms:created xsi:type="dcterms:W3CDTF">2020-04-23T02:48:00Z</dcterms:created>
  <dcterms:modified xsi:type="dcterms:W3CDTF">2020-04-23T02:48:00Z</dcterms:modified>
</cp:coreProperties>
</file>