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12"/>
      </w:tblGrid>
      <w:tr w:rsidR="00FB4198" w:rsidRPr="004656F9" w14:paraId="0FEEA3DB" w14:textId="77777777" w:rsidTr="00E1258D">
        <w:trPr>
          <w:trHeight w:val="566"/>
        </w:trPr>
        <w:tc>
          <w:tcPr>
            <w:tcW w:w="3828" w:type="dxa"/>
          </w:tcPr>
          <w:p w14:paraId="1611ED50" w14:textId="77777777" w:rsidR="00FB4198" w:rsidRPr="004656F9" w:rsidRDefault="00FB4198" w:rsidP="00E1258D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b/>
                <w:bCs w:val="0"/>
                <w:sz w:val="26"/>
                <w:szCs w:val="26"/>
              </w:rPr>
              <w:t>ỦY BAN NHÂN DÂN</w:t>
            </w:r>
          </w:p>
          <w:p w14:paraId="48C9D886" w14:textId="77777777" w:rsidR="00FB4198" w:rsidRPr="004656F9" w:rsidRDefault="00FB4198" w:rsidP="000A064B">
            <w:pPr>
              <w:spacing w:after="120"/>
              <w:jc w:val="center"/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4656F9">
              <w:rPr>
                <w:rFonts w:ascii="VNtimes New Roman" w:hAnsi="VNtimes New Roman"/>
                <w:b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2E5CE" wp14:editId="7386FA9B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226695</wp:posOffset>
                      </wp:positionV>
                      <wp:extent cx="721360" cy="635"/>
                      <wp:effectExtent l="0" t="0" r="21590" b="374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EC9F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7.85pt" to="111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"/>
                  </w:pict>
                </mc:Fallback>
              </mc:AlternateContent>
            </w:r>
            <w:r w:rsidR="000A064B">
              <w:rPr>
                <w:rFonts w:ascii="Times New Roman" w:hAnsi="Times New Roman"/>
                <w:b/>
                <w:bCs w:val="0"/>
                <w:sz w:val="26"/>
                <w:szCs w:val="26"/>
              </w:rPr>
              <w:t>XÃ</w:t>
            </w:r>
            <w:r w:rsidRPr="004656F9">
              <w:rPr>
                <w:rFonts w:ascii="Times New Roman" w:hAnsi="Times New Roman"/>
                <w:b/>
                <w:bCs w:val="0"/>
                <w:sz w:val="26"/>
                <w:szCs w:val="26"/>
              </w:rPr>
              <w:t xml:space="preserve"> QUẢNG </w:t>
            </w:r>
            <w:r w:rsidR="000A064B">
              <w:rPr>
                <w:rFonts w:ascii="Times New Roman" w:hAnsi="Times New Roman"/>
                <w:b/>
                <w:bCs w:val="0"/>
                <w:sz w:val="26"/>
                <w:szCs w:val="26"/>
              </w:rPr>
              <w:t>THÁI</w:t>
            </w:r>
          </w:p>
        </w:tc>
        <w:tc>
          <w:tcPr>
            <w:tcW w:w="5712" w:type="dxa"/>
          </w:tcPr>
          <w:p w14:paraId="02846AF2" w14:textId="77777777" w:rsidR="00FB4198" w:rsidRPr="004656F9" w:rsidRDefault="00FB4198" w:rsidP="00E1258D">
            <w:pPr>
              <w:jc w:val="center"/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  <w:t>CỘNG HOÀ XÃ HỘI CHỦ NGHĨA VIỆT NAM</w:t>
            </w:r>
          </w:p>
          <w:p w14:paraId="2D07665C" w14:textId="77777777" w:rsidR="00FB4198" w:rsidRPr="004656F9" w:rsidRDefault="00FB4198" w:rsidP="00E1258D">
            <w:pPr>
              <w:spacing w:after="120"/>
              <w:jc w:val="center"/>
              <w:rPr>
                <w:rFonts w:ascii="Times New Roman" w:hAnsi="Times New Roman"/>
                <w:b/>
                <w:bCs w:val="0"/>
                <w:i/>
                <w:sz w:val="28"/>
                <w:szCs w:val="28"/>
              </w:rPr>
            </w:pPr>
            <w:r w:rsidRPr="004656F9">
              <w:rPr>
                <w:rFonts w:ascii="Times New Roman" w:hAnsi="Times New Roman"/>
                <w:bCs w:val="0"/>
                <w:i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9064B" wp14:editId="388339F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224790</wp:posOffset>
                      </wp:positionV>
                      <wp:extent cx="2268220" cy="0"/>
                      <wp:effectExtent l="0" t="0" r="177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53F3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7.7pt" to="226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"/>
                  </w:pict>
                </mc:Fallback>
              </mc:AlternateConten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Độc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lập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- </w: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Tự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 do - </w: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Hạnh</w:t>
            </w:r>
            <w:proofErr w:type="spellEnd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  <w:t>phúc</w:t>
            </w:r>
            <w:proofErr w:type="spellEnd"/>
          </w:p>
        </w:tc>
      </w:tr>
      <w:tr w:rsidR="00FB4198" w:rsidRPr="004656F9" w14:paraId="4EA0F20C" w14:textId="77777777" w:rsidTr="00E1258D">
        <w:trPr>
          <w:trHeight w:val="324"/>
        </w:trPr>
        <w:tc>
          <w:tcPr>
            <w:tcW w:w="3828" w:type="dxa"/>
          </w:tcPr>
          <w:p w14:paraId="5110B72A" w14:textId="3437F80E" w:rsidR="00FB4198" w:rsidRPr="004656F9" w:rsidRDefault="005B258E" w:rsidP="00B71B94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 w:val="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Cs w:val="0"/>
                <w:sz w:val="28"/>
                <w:szCs w:val="28"/>
              </w:rPr>
              <w:t>:</w:t>
            </w:r>
            <w:r w:rsidR="00493BC5">
              <w:rPr>
                <w:rFonts w:ascii="Times New Roman" w:hAnsi="Times New Roman"/>
                <w:bCs w:val="0"/>
                <w:sz w:val="28"/>
                <w:szCs w:val="28"/>
              </w:rPr>
              <w:t xml:space="preserve"> 151 </w:t>
            </w:r>
            <w:r w:rsidR="00FB4198" w:rsidRPr="004656F9">
              <w:rPr>
                <w:rFonts w:ascii="Times New Roman" w:hAnsi="Times New Roman"/>
                <w:bCs w:val="0"/>
                <w:sz w:val="28"/>
                <w:szCs w:val="28"/>
              </w:rPr>
              <w:t>/</w:t>
            </w:r>
            <w:r w:rsidR="00013656">
              <w:rPr>
                <w:rFonts w:ascii="Times New Roman" w:hAnsi="Times New Roman"/>
                <w:bCs w:val="0"/>
                <w:sz w:val="28"/>
                <w:szCs w:val="28"/>
              </w:rPr>
              <w:t xml:space="preserve">TB- </w:t>
            </w:r>
            <w:r w:rsidR="00FB4198" w:rsidRPr="004656F9">
              <w:rPr>
                <w:rFonts w:ascii="Times New Roman" w:hAnsi="Times New Roman"/>
                <w:bCs w:val="0"/>
                <w:sz w:val="28"/>
                <w:szCs w:val="28"/>
              </w:rPr>
              <w:t>UBND</w:t>
            </w:r>
          </w:p>
        </w:tc>
        <w:tc>
          <w:tcPr>
            <w:tcW w:w="5712" w:type="dxa"/>
          </w:tcPr>
          <w:p w14:paraId="094F9F5A" w14:textId="0F763D06" w:rsidR="00FB4198" w:rsidRPr="004656F9" w:rsidRDefault="00FB4198" w:rsidP="00B10AD6">
            <w:pPr>
              <w:jc w:val="center"/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Quảng </w:t>
            </w:r>
            <w:r w:rsidR="000A064B">
              <w:rPr>
                <w:rFonts w:ascii="Times New Roman" w:hAnsi="Times New Roman"/>
                <w:bCs w:val="0"/>
                <w:i/>
                <w:sz w:val="28"/>
                <w:szCs w:val="28"/>
              </w:rPr>
              <w:t>Thái</w:t>
            </w:r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, </w:t>
            </w:r>
            <w:proofErr w:type="spellStart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>ngày</w:t>
            </w:r>
            <w:proofErr w:type="spellEnd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r w:rsidR="00493BC5">
              <w:rPr>
                <w:rFonts w:ascii="Times New Roman" w:hAnsi="Times New Roman"/>
                <w:bCs w:val="0"/>
                <w:i/>
                <w:sz w:val="28"/>
                <w:szCs w:val="28"/>
              </w:rPr>
              <w:t>0</w:t>
            </w:r>
            <w:r w:rsidR="00587B85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8 </w:t>
            </w:r>
            <w:proofErr w:type="spellStart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>tháng</w:t>
            </w:r>
            <w:proofErr w:type="spellEnd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r w:rsidR="00493BC5">
              <w:rPr>
                <w:rFonts w:ascii="Times New Roman" w:hAnsi="Times New Roman"/>
                <w:bCs w:val="0"/>
                <w:i/>
                <w:sz w:val="28"/>
                <w:szCs w:val="28"/>
              </w:rPr>
              <w:t>11</w:t>
            </w:r>
            <w:r w:rsidR="00B71B94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>năm</w:t>
            </w:r>
            <w:proofErr w:type="spellEnd"/>
            <w:r w:rsidRPr="004656F9">
              <w:rPr>
                <w:rFonts w:ascii="Times New Roman" w:hAnsi="Times New Roman"/>
                <w:bCs w:val="0"/>
                <w:i/>
                <w:sz w:val="28"/>
                <w:szCs w:val="28"/>
              </w:rPr>
              <w:t xml:space="preserve"> 202</w:t>
            </w:r>
            <w:r w:rsidR="00B71B94">
              <w:rPr>
                <w:rFonts w:ascii="Times New Roman" w:hAnsi="Times New Roman"/>
                <w:bCs w:val="0"/>
                <w:i/>
                <w:sz w:val="28"/>
                <w:szCs w:val="28"/>
              </w:rPr>
              <w:t>3</w:t>
            </w:r>
          </w:p>
        </w:tc>
      </w:tr>
      <w:tr w:rsidR="00FB4198" w:rsidRPr="004656F9" w14:paraId="4BA4EB16" w14:textId="77777777" w:rsidTr="00E1258D">
        <w:trPr>
          <w:trHeight w:val="709"/>
        </w:trPr>
        <w:tc>
          <w:tcPr>
            <w:tcW w:w="3828" w:type="dxa"/>
          </w:tcPr>
          <w:p w14:paraId="0F729299" w14:textId="0BFBC08F" w:rsidR="00FB4198" w:rsidRPr="004656F9" w:rsidRDefault="00FB4198" w:rsidP="00E12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6F9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V/v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niêm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yết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thoả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chia di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/ Văn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Khẩu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3656">
              <w:rPr>
                <w:rFonts w:ascii="Times New Roman" w:hAnsi="Times New Roman"/>
                <w:sz w:val="26"/>
                <w:szCs w:val="26"/>
              </w:rPr>
              <w:t>bà</w:t>
            </w:r>
            <w:proofErr w:type="spellEnd"/>
            <w:r w:rsidR="00013656">
              <w:rPr>
                <w:rFonts w:ascii="Times New Roman" w:hAnsi="Times New Roman"/>
                <w:sz w:val="26"/>
                <w:szCs w:val="26"/>
              </w:rPr>
              <w:t xml:space="preserve"> Lê Thị Thảo</w:t>
            </w:r>
          </w:p>
          <w:p w14:paraId="396EC210" w14:textId="03F7498C" w:rsidR="00FB4198" w:rsidRPr="004656F9" w:rsidRDefault="00FB4198" w:rsidP="00E1258D">
            <w:pPr>
              <w:jc w:val="center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</w:p>
        </w:tc>
        <w:tc>
          <w:tcPr>
            <w:tcW w:w="5712" w:type="dxa"/>
          </w:tcPr>
          <w:p w14:paraId="6917A86A" w14:textId="77777777" w:rsidR="00FB4198" w:rsidRPr="004656F9" w:rsidRDefault="00FB4198" w:rsidP="00E1258D">
            <w:pPr>
              <w:jc w:val="center"/>
              <w:rPr>
                <w:rFonts w:ascii="Times New Roman" w:hAnsi="Times New Roman"/>
                <w:b/>
                <w:bCs w:val="0"/>
                <w:iCs w:val="0"/>
                <w:sz w:val="26"/>
                <w:szCs w:val="26"/>
              </w:rPr>
            </w:pPr>
          </w:p>
        </w:tc>
      </w:tr>
    </w:tbl>
    <w:p w14:paraId="10DB7925" w14:textId="7FAFB576" w:rsidR="00FB4198" w:rsidRPr="00587B85" w:rsidRDefault="00013656" w:rsidP="00013656">
      <w:pPr>
        <w:ind w:left="720" w:hanging="11"/>
        <w:jc w:val="center"/>
        <w:rPr>
          <w:rFonts w:ascii="Times New Roman" w:hAnsi="Times New Roman"/>
          <w:b/>
          <w:bCs w:val="0"/>
          <w:sz w:val="28"/>
          <w:szCs w:val="28"/>
          <w:highlight w:val="white"/>
          <w:lang w:val="es-ES"/>
        </w:rPr>
      </w:pPr>
      <w:r w:rsidRPr="00587B85">
        <w:rPr>
          <w:rFonts w:ascii="Times New Roman" w:hAnsi="Times New Roman"/>
          <w:b/>
          <w:bCs w:val="0"/>
          <w:sz w:val="28"/>
          <w:szCs w:val="28"/>
          <w:highlight w:val="white"/>
          <w:lang w:val="es-ES"/>
        </w:rPr>
        <w:t>THÔNG BÁO</w:t>
      </w:r>
    </w:p>
    <w:p w14:paraId="08FBA653" w14:textId="28757D1E" w:rsidR="00013656" w:rsidRPr="00587B85" w:rsidRDefault="00013656" w:rsidP="00013656">
      <w:pPr>
        <w:ind w:left="720" w:hanging="11"/>
        <w:jc w:val="center"/>
        <w:rPr>
          <w:rFonts w:ascii="Times New Roman" w:hAnsi="Times New Roman"/>
          <w:sz w:val="28"/>
          <w:szCs w:val="28"/>
          <w:highlight w:val="white"/>
          <w:lang w:val="es-ES"/>
        </w:rPr>
      </w:pPr>
      <w:proofErr w:type="gram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(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Niêm</w:t>
      </w:r>
      <w:proofErr w:type="spellEnd"/>
      <w:proofErr w:type="gram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yết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việc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thụ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lý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công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chứng</w:t>
      </w:r>
      <w:proofErr w:type="spellEnd"/>
      <w:r w:rsid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="00587B85" w:rsidRPr="00587B85">
        <w:rPr>
          <w:rFonts w:ascii="Times New Roman" w:hAnsi="Times New Roman"/>
          <w:sz w:val="28"/>
          <w:szCs w:val="28"/>
          <w:highlight w:val="white"/>
          <w:lang w:val="es-ES"/>
        </w:rPr>
        <w:t>Văn</w:t>
      </w:r>
      <w:proofErr w:type="spellEnd"/>
      <w:r w:rsidR="00587B85"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bản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thoả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thuận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phân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chi di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sản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/</w:t>
      </w:r>
      <w:proofErr w:type="spellStart"/>
      <w:r w:rsidR="00587B85" w:rsidRPr="00587B85">
        <w:rPr>
          <w:rFonts w:ascii="Times New Roman" w:hAnsi="Times New Roman"/>
          <w:sz w:val="28"/>
          <w:szCs w:val="28"/>
          <w:highlight w:val="white"/>
          <w:lang w:val="es-ES"/>
        </w:rPr>
        <w:t>Văn</w:t>
      </w:r>
      <w:proofErr w:type="spellEnd"/>
      <w:r w:rsidR="00587B85"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bản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kh</w:t>
      </w:r>
      <w:r w:rsidR="00587B85">
        <w:rPr>
          <w:rFonts w:ascii="Times New Roman" w:hAnsi="Times New Roman"/>
          <w:sz w:val="28"/>
          <w:szCs w:val="28"/>
          <w:highlight w:val="white"/>
          <w:lang w:val="es-ES"/>
        </w:rPr>
        <w:t>ai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nhận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di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sản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của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ông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Hồ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Khẩu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và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Bà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Lê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Thị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 xml:space="preserve"> </w:t>
      </w:r>
      <w:proofErr w:type="spellStart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Thảo</w:t>
      </w:r>
      <w:proofErr w:type="spellEnd"/>
      <w:r w:rsidRPr="00587B85">
        <w:rPr>
          <w:rFonts w:ascii="Times New Roman" w:hAnsi="Times New Roman"/>
          <w:sz w:val="28"/>
          <w:szCs w:val="28"/>
          <w:highlight w:val="white"/>
          <w:lang w:val="es-ES"/>
        </w:rPr>
        <w:t>)</w:t>
      </w:r>
    </w:p>
    <w:tbl>
      <w:tblPr>
        <w:tblW w:w="7908" w:type="dxa"/>
        <w:tblInd w:w="-413" w:type="dxa"/>
        <w:tblLook w:val="04A0" w:firstRow="1" w:lastRow="0" w:firstColumn="1" w:lastColumn="0" w:noHBand="0" w:noVBand="1"/>
      </w:tblPr>
      <w:tblGrid>
        <w:gridCol w:w="238"/>
        <w:gridCol w:w="7670"/>
      </w:tblGrid>
      <w:tr w:rsidR="00FB4198" w:rsidRPr="00587B85" w14:paraId="291A3608" w14:textId="77777777" w:rsidTr="00013656">
        <w:tc>
          <w:tcPr>
            <w:tcW w:w="238" w:type="dxa"/>
            <w:shd w:val="clear" w:color="auto" w:fill="auto"/>
          </w:tcPr>
          <w:p w14:paraId="4EC3453A" w14:textId="752EA65B" w:rsidR="00013656" w:rsidRPr="00587B85" w:rsidRDefault="00013656" w:rsidP="00E1258D">
            <w:pPr>
              <w:ind w:hanging="18"/>
              <w:jc w:val="right"/>
              <w:rPr>
                <w:rFonts w:ascii="Times New Roman" w:hAnsi="Times New Roman"/>
                <w:bCs w:val="0"/>
                <w:iCs w:val="0"/>
                <w:sz w:val="32"/>
                <w:szCs w:val="28"/>
                <w:lang w:val="de-DE"/>
              </w:rPr>
            </w:pPr>
          </w:p>
        </w:tc>
        <w:tc>
          <w:tcPr>
            <w:tcW w:w="7670" w:type="dxa"/>
            <w:shd w:val="clear" w:color="auto" w:fill="auto"/>
          </w:tcPr>
          <w:p w14:paraId="1F4B5C22" w14:textId="77777777" w:rsidR="00FB4198" w:rsidRPr="00587B85" w:rsidRDefault="00FB4198" w:rsidP="001D397C">
            <w:pPr>
              <w:jc w:val="both"/>
              <w:rPr>
                <w:rFonts w:ascii="Times New Roman" w:hAnsi="Times New Roman"/>
                <w:bCs w:val="0"/>
                <w:iCs w:val="0"/>
                <w:sz w:val="32"/>
                <w:szCs w:val="32"/>
                <w:lang w:val="de-DE"/>
              </w:rPr>
            </w:pPr>
          </w:p>
        </w:tc>
      </w:tr>
    </w:tbl>
    <w:p w14:paraId="6D9794CA" w14:textId="12F466FD" w:rsidR="00FB4198" w:rsidRPr="00013656" w:rsidRDefault="00E54432" w:rsidP="001A6196">
      <w:pPr>
        <w:spacing w:line="38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Ngày  </w:t>
      </w:r>
      <w:r w:rsid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07 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tháng </w:t>
      </w:r>
      <w:r w:rsid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11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năm </w:t>
      </w:r>
      <w:r w:rsidR="00B71B94"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2023</w:t>
      </w:r>
      <w:r w:rsidR="00493BC5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,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UBND xã Quảng Thái, huyện Quảng Điền, tỉnh Thừa Thiên Huế </w:t>
      </w:r>
      <w:r w:rsidR="00007001"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nhận được </w:t>
      </w:r>
      <w:r w:rsidR="00E6086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Công văn số 126/CC2;</w:t>
      </w:r>
      <w:r w:rsidR="00B71B94"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Th</w:t>
      </w:r>
      <w:r w:rsidR="00B71B94" w:rsidRPr="00013656">
        <w:rPr>
          <w:rFonts w:ascii="Times New Roman" w:hAnsi="Times New Roman"/>
          <w:spacing w:val="-2"/>
          <w:sz w:val="28"/>
          <w:szCs w:val="28"/>
          <w:u w:color="FF0000"/>
          <w:lang w:val="de-DE"/>
        </w:rPr>
        <w:t>ông báo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số </w:t>
      </w:r>
      <w:r w:rsid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211</w:t>
      </w:r>
      <w:r w:rsidR="00B71B94"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/TB-</w:t>
      </w:r>
      <w:r w:rsidR="00E60867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CC2</w:t>
      </w:r>
      <w:r w:rsidR="00B71B94"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 về </w:t>
      </w:r>
      <w:r w:rsid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việc 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niêm yết  Văn bản thỏa thuận phân chia</w:t>
      </w:r>
      <w:r w:rsid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di sản 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/</w:t>
      </w:r>
      <w:r w:rsid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Văn bản </w:t>
      </w:r>
      <w:r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khai nhận di sản </w:t>
      </w:r>
      <w:r w:rsid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của ông Hồ Khẩu và bà Lê Thị Thảo</w:t>
      </w:r>
      <w:r w:rsidR="00493BC5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.</w:t>
      </w:r>
      <w:r w:rsidR="00007001" w:rsidRPr="00013656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  </w:t>
      </w:r>
    </w:p>
    <w:p w14:paraId="6B33F8F3" w14:textId="76C5A7B7" w:rsidR="00007001" w:rsidRPr="00587B85" w:rsidRDefault="00007001" w:rsidP="001A6196">
      <w:pPr>
        <w:spacing w:line="380" w:lineRule="exact"/>
        <w:ind w:firstLine="36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  <w:r w:rsidRPr="00587B85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Thực hiện theo nội dung </w:t>
      </w:r>
      <w:r w:rsidR="00493BC5" w:rsidRPr="00587B85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Thông báo</w:t>
      </w:r>
      <w:r w:rsidRPr="00587B85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>, UBND xã Quảng Thái</w:t>
      </w:r>
      <w:r w:rsidR="00493BC5" w:rsidRPr="00587B85"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  <w:t xml:space="preserve"> thực hiện Thông báo niêm yết công khai như sau</w:t>
      </w:r>
    </w:p>
    <w:p w14:paraId="1933725F" w14:textId="77777777" w:rsidR="00493BC5" w:rsidRPr="00587B85" w:rsidRDefault="00493BC5" w:rsidP="00493BC5">
      <w:pPr>
        <w:ind w:firstLine="720"/>
        <w:jc w:val="both"/>
        <w:rPr>
          <w:rFonts w:ascii="Times New Roman" w:hAnsi="Times New Roman"/>
          <w:b/>
          <w:bCs w:val="0"/>
          <w:iCs w:val="0"/>
          <w:sz w:val="28"/>
          <w:szCs w:val="28"/>
          <w:lang w:val="de-DE"/>
        </w:rPr>
      </w:pPr>
      <w:r w:rsidRPr="00587B85">
        <w:rPr>
          <w:rFonts w:ascii="Times New Roman" w:hAnsi="Times New Roman"/>
          <w:b/>
          <w:sz w:val="28"/>
          <w:szCs w:val="28"/>
          <w:lang w:val="de-DE"/>
        </w:rPr>
        <w:t>1. Địa điểm niêm yết:</w:t>
      </w:r>
    </w:p>
    <w:p w14:paraId="65B7691F" w14:textId="77777777" w:rsidR="00493BC5" w:rsidRPr="00587B85" w:rsidRDefault="00493BC5" w:rsidP="00493BC5">
      <w:pPr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587B85">
        <w:rPr>
          <w:rFonts w:ascii="Times New Roman" w:hAnsi="Times New Roman"/>
          <w:sz w:val="28"/>
          <w:szCs w:val="28"/>
          <w:lang w:val="de-DE"/>
        </w:rPr>
        <w:t>- Tại trụ sở UBND xã Quảng Thái;</w:t>
      </w:r>
    </w:p>
    <w:p w14:paraId="7FB3ED5D" w14:textId="7AC21B28" w:rsidR="00493BC5" w:rsidRPr="00587B85" w:rsidRDefault="00493BC5" w:rsidP="00493BC5">
      <w:pPr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587B85">
        <w:rPr>
          <w:rFonts w:ascii="Times New Roman" w:hAnsi="Times New Roman"/>
          <w:sz w:val="28"/>
          <w:szCs w:val="28"/>
          <w:lang w:val="de-DE"/>
        </w:rPr>
        <w:t>- Nhà cộng đồng thôn Đông Hồ</w:t>
      </w:r>
      <w:r w:rsidR="00587B85" w:rsidRPr="00587B85">
        <w:rPr>
          <w:rFonts w:ascii="Times New Roman" w:hAnsi="Times New Roman"/>
          <w:sz w:val="28"/>
          <w:szCs w:val="28"/>
          <w:lang w:val="de-DE"/>
        </w:rPr>
        <w:t>;</w:t>
      </w:r>
    </w:p>
    <w:p w14:paraId="4848B675" w14:textId="77777777" w:rsidR="00493BC5" w:rsidRPr="00587B85" w:rsidRDefault="00493BC5" w:rsidP="00493BC5">
      <w:pPr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587B85">
        <w:rPr>
          <w:rFonts w:ascii="Times New Roman" w:hAnsi="Times New Roman"/>
          <w:sz w:val="28"/>
          <w:szCs w:val="28"/>
          <w:lang w:val="de-DE"/>
        </w:rPr>
        <w:t>- Phát thanh trên hệ thống truyền thanh xã.</w:t>
      </w:r>
    </w:p>
    <w:p w14:paraId="33E0AFFD" w14:textId="77777777" w:rsidR="00493BC5" w:rsidRPr="00587B85" w:rsidRDefault="00493BC5" w:rsidP="00493BC5">
      <w:pPr>
        <w:ind w:firstLine="720"/>
        <w:jc w:val="both"/>
        <w:rPr>
          <w:rFonts w:ascii="Times New Roman" w:hAnsi="Times New Roman"/>
          <w:b/>
          <w:bCs w:val="0"/>
          <w:iCs w:val="0"/>
          <w:sz w:val="28"/>
          <w:szCs w:val="28"/>
          <w:lang w:val="de-DE"/>
        </w:rPr>
      </w:pPr>
      <w:r w:rsidRPr="00587B85">
        <w:rPr>
          <w:rFonts w:ascii="Times New Roman" w:hAnsi="Times New Roman"/>
          <w:b/>
          <w:sz w:val="28"/>
          <w:szCs w:val="28"/>
          <w:lang w:val="de-DE"/>
        </w:rPr>
        <w:t>2. Thời gian niêm yết:</w:t>
      </w:r>
    </w:p>
    <w:p w14:paraId="6AB9777D" w14:textId="3F30D078" w:rsidR="00493BC5" w:rsidRPr="00587B85" w:rsidRDefault="00493BC5" w:rsidP="00493BC5">
      <w:pPr>
        <w:ind w:firstLine="720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587B85">
        <w:rPr>
          <w:rFonts w:ascii="Times New Roman" w:hAnsi="Times New Roman"/>
          <w:sz w:val="28"/>
          <w:szCs w:val="28"/>
          <w:lang w:val="de-DE"/>
        </w:rPr>
        <w:t xml:space="preserve">- Trong thời gian </w:t>
      </w:r>
      <w:r w:rsidRPr="00587B85">
        <w:rPr>
          <w:rFonts w:ascii="Times New Roman" w:hAnsi="Times New Roman"/>
          <w:sz w:val="28"/>
          <w:szCs w:val="28"/>
          <w:lang w:val="de-DE"/>
        </w:rPr>
        <w:t>1</w:t>
      </w:r>
      <w:r w:rsidRPr="00587B85">
        <w:rPr>
          <w:rFonts w:ascii="Times New Roman" w:hAnsi="Times New Roman"/>
          <w:sz w:val="28"/>
          <w:szCs w:val="28"/>
          <w:lang w:val="de-DE"/>
        </w:rPr>
        <w:t>5 ngày</w:t>
      </w:r>
      <w:r w:rsidRPr="00587B85">
        <w:rPr>
          <w:rFonts w:ascii="Times New Roman" w:hAnsi="Times New Roman"/>
          <w:sz w:val="28"/>
          <w:szCs w:val="28"/>
          <w:lang w:val="de-DE"/>
        </w:rPr>
        <w:t>,</w:t>
      </w:r>
      <w:r w:rsidRPr="00587B85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87B85" w:rsidRPr="00587B85">
        <w:rPr>
          <w:rFonts w:ascii="Times New Roman" w:hAnsi="Times New Roman"/>
          <w:sz w:val="28"/>
          <w:szCs w:val="28"/>
          <w:lang w:val="de-DE"/>
        </w:rPr>
        <w:t xml:space="preserve">kể từ </w:t>
      </w:r>
      <w:r w:rsidRPr="00587B85">
        <w:rPr>
          <w:rFonts w:ascii="Times New Roman" w:hAnsi="Times New Roman"/>
          <w:sz w:val="28"/>
          <w:szCs w:val="28"/>
          <w:lang w:val="de-DE"/>
        </w:rPr>
        <w:t xml:space="preserve">ngày </w:t>
      </w:r>
      <w:r w:rsidRPr="00587B85">
        <w:rPr>
          <w:rFonts w:ascii="Times New Roman" w:hAnsi="Times New Roman"/>
          <w:sz w:val="28"/>
          <w:szCs w:val="28"/>
          <w:lang w:val="de-DE"/>
        </w:rPr>
        <w:t>0</w:t>
      </w:r>
      <w:r w:rsidR="00587B85" w:rsidRPr="00587B85">
        <w:rPr>
          <w:rFonts w:ascii="Times New Roman" w:hAnsi="Times New Roman"/>
          <w:sz w:val="28"/>
          <w:szCs w:val="28"/>
          <w:lang w:val="de-DE"/>
        </w:rPr>
        <w:t>8</w:t>
      </w:r>
      <w:r w:rsidRPr="00587B85">
        <w:rPr>
          <w:rFonts w:ascii="Times New Roman" w:hAnsi="Times New Roman"/>
          <w:sz w:val="28"/>
          <w:szCs w:val="28"/>
          <w:lang w:val="de-DE"/>
        </w:rPr>
        <w:t>/</w:t>
      </w:r>
      <w:r w:rsidRPr="00587B85">
        <w:rPr>
          <w:rFonts w:ascii="Times New Roman" w:hAnsi="Times New Roman"/>
          <w:sz w:val="28"/>
          <w:szCs w:val="28"/>
          <w:lang w:val="de-DE"/>
        </w:rPr>
        <w:t>11</w:t>
      </w:r>
      <w:r w:rsidRPr="00587B85">
        <w:rPr>
          <w:rFonts w:ascii="Times New Roman" w:hAnsi="Times New Roman"/>
          <w:sz w:val="28"/>
          <w:szCs w:val="28"/>
          <w:lang w:val="de-DE"/>
        </w:rPr>
        <w:t xml:space="preserve">/2023 đến hết ngày </w:t>
      </w:r>
      <w:r w:rsidRPr="00587B85">
        <w:rPr>
          <w:rFonts w:ascii="Times New Roman" w:hAnsi="Times New Roman"/>
          <w:sz w:val="28"/>
          <w:szCs w:val="28"/>
          <w:lang w:val="de-DE"/>
        </w:rPr>
        <w:t>22/11</w:t>
      </w:r>
      <w:r w:rsidRPr="00587B85">
        <w:rPr>
          <w:rFonts w:ascii="Times New Roman" w:hAnsi="Times New Roman"/>
          <w:sz w:val="28"/>
          <w:szCs w:val="28"/>
          <w:lang w:val="de-DE"/>
        </w:rPr>
        <w:t>/2023</w:t>
      </w:r>
      <w:r w:rsidRPr="00587B85">
        <w:rPr>
          <w:rFonts w:ascii="Times New Roman" w:hAnsi="Times New Roman"/>
          <w:i/>
          <w:sz w:val="28"/>
          <w:szCs w:val="28"/>
          <w:lang w:val="de-DE"/>
        </w:rPr>
        <w:t>.</w:t>
      </w:r>
    </w:p>
    <w:p w14:paraId="4DCC50AE" w14:textId="283CBE81" w:rsidR="00493BC5" w:rsidRPr="00587B85" w:rsidRDefault="00493BC5" w:rsidP="00493BC5">
      <w:pPr>
        <w:ind w:firstLine="720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587B85">
        <w:rPr>
          <w:rFonts w:ascii="Times New Roman" w:hAnsi="Times New Roman"/>
          <w:i/>
          <w:sz w:val="28"/>
          <w:szCs w:val="28"/>
          <w:lang w:val="de-DE"/>
        </w:rPr>
        <w:t xml:space="preserve">( có </w:t>
      </w:r>
      <w:r w:rsidRPr="00587B85">
        <w:rPr>
          <w:rFonts w:ascii="Times New Roman" w:hAnsi="Times New Roman"/>
          <w:i/>
          <w:sz w:val="28"/>
          <w:szCs w:val="28"/>
          <w:lang w:val="de-DE"/>
        </w:rPr>
        <w:t>thông báo số 211/TB</w:t>
      </w:r>
      <w:r w:rsidRPr="00587B85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587B85" w:rsidRPr="00587B85">
        <w:rPr>
          <w:rFonts w:ascii="Times New Roman" w:hAnsi="Times New Roman"/>
          <w:i/>
          <w:sz w:val="28"/>
          <w:szCs w:val="28"/>
          <w:lang w:val="de-DE"/>
        </w:rPr>
        <w:t xml:space="preserve">-CC2 </w:t>
      </w:r>
      <w:r w:rsidRPr="00587B85">
        <w:rPr>
          <w:rFonts w:ascii="Times New Roman" w:hAnsi="Times New Roman"/>
          <w:i/>
          <w:sz w:val="28"/>
          <w:szCs w:val="28"/>
          <w:lang w:val="de-DE"/>
        </w:rPr>
        <w:t>kèm theo)</w:t>
      </w:r>
    </w:p>
    <w:p w14:paraId="1494DB3F" w14:textId="1582B049" w:rsidR="00587B85" w:rsidRPr="00FB1F78" w:rsidRDefault="00587B85" w:rsidP="00587B85">
      <w:pPr>
        <w:ind w:firstLine="720"/>
        <w:jc w:val="both"/>
        <w:rPr>
          <w:rFonts w:ascii="Times New Roman" w:hAnsi="Times New Roman"/>
          <w:b/>
          <w:bCs w:val="0"/>
          <w:i/>
          <w:iCs w:val="0"/>
          <w:sz w:val="28"/>
          <w:szCs w:val="28"/>
          <w:lang w:val="de-DE"/>
        </w:rPr>
      </w:pPr>
      <w:r w:rsidRPr="00587B85">
        <w:rPr>
          <w:rFonts w:ascii="Times New Roman" w:hAnsi="Times New Roman"/>
          <w:sz w:val="28"/>
          <w:szCs w:val="28"/>
          <w:lang w:val="de-DE"/>
        </w:rPr>
        <w:t xml:space="preserve">Trong thời gian </w:t>
      </w:r>
      <w:r w:rsidR="00FB1F78">
        <w:rPr>
          <w:rFonts w:ascii="Times New Roman" w:hAnsi="Times New Roman"/>
          <w:sz w:val="28"/>
          <w:szCs w:val="28"/>
          <w:lang w:val="de-DE"/>
        </w:rPr>
        <w:t xml:space="preserve">15 ngày, kể từ ngày </w:t>
      </w:r>
      <w:r w:rsidRPr="00587B85">
        <w:rPr>
          <w:rFonts w:ascii="Times New Roman" w:hAnsi="Times New Roman"/>
          <w:sz w:val="28"/>
          <w:szCs w:val="28"/>
          <w:lang w:val="de-DE"/>
        </w:rPr>
        <w:t xml:space="preserve">niêm yết </w:t>
      </w:r>
      <w:r w:rsidR="00E60867">
        <w:rPr>
          <w:rFonts w:ascii="Times New Roman" w:hAnsi="Times New Roman"/>
          <w:sz w:val="28"/>
          <w:szCs w:val="28"/>
          <w:lang w:val="de-DE"/>
        </w:rPr>
        <w:t>Thông báo</w:t>
      </w:r>
      <w:r w:rsidR="00FB1F78">
        <w:rPr>
          <w:rFonts w:ascii="Times New Roman" w:hAnsi="Times New Roman"/>
          <w:sz w:val="28"/>
          <w:szCs w:val="28"/>
          <w:lang w:val="de-DE"/>
        </w:rPr>
        <w:t xml:space="preserve"> này</w:t>
      </w:r>
      <w:r w:rsidR="00E60867">
        <w:rPr>
          <w:rFonts w:ascii="Times New Roman" w:hAnsi="Times New Roman"/>
          <w:sz w:val="28"/>
          <w:szCs w:val="28"/>
          <w:lang w:val="de-DE"/>
        </w:rPr>
        <w:t xml:space="preserve">, nếu có khiếu nại, tố cáo về việc bỏ sót, giấu giếm người được hưởng di sản thừa kế; bỏ sót người thừa kế; di sản thừa kế không thuộc quyền sỡ hữu, quyền sử dụng của người để lại di sản thì </w:t>
      </w:r>
      <w:r w:rsidR="00FB1F78">
        <w:rPr>
          <w:rFonts w:ascii="Times New Roman" w:hAnsi="Times New Roman"/>
          <w:sz w:val="28"/>
          <w:szCs w:val="28"/>
          <w:lang w:val="de-DE"/>
        </w:rPr>
        <w:t xml:space="preserve">đề nghị gửi khiếu nại, tố cáo đó cho UBND xã Quảng Thái, </w:t>
      </w:r>
      <w:r w:rsidR="00FB1F78" w:rsidRPr="00FB1F78">
        <w:rPr>
          <w:rFonts w:ascii="Times New Roman" w:hAnsi="Times New Roman"/>
          <w:b/>
          <w:bCs w:val="0"/>
          <w:i/>
          <w:iCs w:val="0"/>
          <w:sz w:val="28"/>
          <w:szCs w:val="28"/>
          <w:lang w:val="de-DE"/>
        </w:rPr>
        <w:t>Phòng Công chứng số 2 tỉnh Thừa Thiên Huế( Địa chỉ 130A Thạch Hãn, phường Thuận Hoà, TP Huế; Điện thoại: 0234.3535881-3516995)</w:t>
      </w:r>
    </w:p>
    <w:p w14:paraId="64E6687A" w14:textId="77777777" w:rsidR="00587B85" w:rsidRPr="00587B85" w:rsidRDefault="00587B85" w:rsidP="00493BC5">
      <w:pPr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DB5F7A2" w14:textId="77777777" w:rsidR="00493BC5" w:rsidRPr="00013656" w:rsidRDefault="00493BC5" w:rsidP="001A6196">
      <w:pPr>
        <w:spacing w:line="380" w:lineRule="exact"/>
        <w:ind w:firstLine="360"/>
        <w:jc w:val="both"/>
        <w:rPr>
          <w:rFonts w:ascii="Times New Roman" w:hAnsi="Times New Roman"/>
          <w:spacing w:val="-2"/>
          <w:sz w:val="28"/>
          <w:szCs w:val="28"/>
          <w:highlight w:val="white"/>
          <w:u w:color="FF0000"/>
          <w:lang w:val="de-DE"/>
        </w:rPr>
      </w:pPr>
    </w:p>
    <w:p w14:paraId="01A84FE2" w14:textId="77777777" w:rsidR="00FB4198" w:rsidRPr="004656F9" w:rsidRDefault="00FB4198" w:rsidP="00FB4198">
      <w:pPr>
        <w:jc w:val="both"/>
        <w:rPr>
          <w:rFonts w:ascii="Times New Roman" w:hAnsi="Times New Roman"/>
          <w:bCs w:val="0"/>
          <w:iCs w:val="0"/>
          <w:sz w:val="28"/>
          <w:szCs w:val="28"/>
          <w:lang w:val="de-DE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00"/>
        <w:gridCol w:w="4856"/>
      </w:tblGrid>
      <w:tr w:rsidR="00FB4198" w:rsidRPr="00013656" w14:paraId="4AFFCD2A" w14:textId="77777777" w:rsidTr="00E1258D">
        <w:trPr>
          <w:trHeight w:val="2024"/>
        </w:trPr>
        <w:tc>
          <w:tcPr>
            <w:tcW w:w="4500" w:type="dxa"/>
            <w:hideMark/>
          </w:tcPr>
          <w:p w14:paraId="310D4ED8" w14:textId="77777777" w:rsidR="00FB4198" w:rsidRPr="004656F9" w:rsidRDefault="00FB4198" w:rsidP="00E1258D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highlight w:val="white"/>
                <w:lang w:val="es-ES"/>
              </w:rPr>
            </w:pPr>
            <w:proofErr w:type="spellStart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>Nơi</w:t>
            </w:r>
            <w:proofErr w:type="spellEnd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>nhận</w:t>
            </w:r>
            <w:proofErr w:type="spellEnd"/>
            <w:r w:rsidRPr="004656F9">
              <w:rPr>
                <w:rFonts w:ascii="Times New Roman" w:hAnsi="Times New Roman"/>
                <w:b/>
                <w:i/>
                <w:highlight w:val="white"/>
                <w:lang w:val="es-ES"/>
              </w:rPr>
              <w:t>:</w:t>
            </w:r>
          </w:p>
          <w:p w14:paraId="669681B8" w14:textId="77777777" w:rsidR="00FB4198" w:rsidRPr="004656F9" w:rsidRDefault="00FB4198" w:rsidP="00E1258D">
            <w:pPr>
              <w:widowControl w:val="0"/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</w:pPr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 xml:space="preserve">- </w:t>
            </w:r>
            <w:proofErr w:type="spellStart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Như</w:t>
            </w:r>
            <w:proofErr w:type="spellEnd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 xml:space="preserve"> </w:t>
            </w:r>
            <w:proofErr w:type="spellStart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trên</w:t>
            </w:r>
            <w:proofErr w:type="spellEnd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;</w:t>
            </w:r>
          </w:p>
          <w:p w14:paraId="36FB5F9A" w14:textId="77777777" w:rsidR="00FB4198" w:rsidRPr="004656F9" w:rsidRDefault="00FB4198" w:rsidP="005D269B">
            <w:pPr>
              <w:widowControl w:val="0"/>
              <w:rPr>
                <w:rFonts w:ascii="Times New Roman" w:hAnsi="Times New Roman"/>
                <w:sz w:val="20"/>
                <w:szCs w:val="20"/>
                <w:highlight w:val="white"/>
                <w:lang w:val="es-ES"/>
              </w:rPr>
            </w:pPr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 xml:space="preserve">- </w:t>
            </w:r>
            <w:proofErr w:type="spellStart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Lưu</w:t>
            </w:r>
            <w:proofErr w:type="spellEnd"/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: V</w:t>
            </w:r>
            <w:r w:rsidR="00E54432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T</w:t>
            </w:r>
            <w:r w:rsidRPr="004656F9">
              <w:rPr>
                <w:rFonts w:ascii="Times New Roman" w:hAnsi="Times New Roman"/>
                <w:sz w:val="22"/>
                <w:szCs w:val="22"/>
                <w:highlight w:val="white"/>
                <w:lang w:val="es-ES"/>
              </w:rPr>
              <w:t>.</w:t>
            </w:r>
          </w:p>
        </w:tc>
        <w:tc>
          <w:tcPr>
            <w:tcW w:w="4856" w:type="dxa"/>
          </w:tcPr>
          <w:p w14:paraId="648F5A61" w14:textId="77777777" w:rsidR="00FB4198" w:rsidRDefault="005D269B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TM.ỦY BAN NHÂN DÂN</w:t>
            </w:r>
          </w:p>
          <w:p w14:paraId="6A8B275C" w14:textId="6C685CEF" w:rsidR="005D269B" w:rsidRPr="004656F9" w:rsidRDefault="005D269B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CHỦ TỊCH</w:t>
            </w:r>
          </w:p>
          <w:p w14:paraId="64A0CAE6" w14:textId="77777777" w:rsidR="00FB4198" w:rsidRPr="004656F9" w:rsidRDefault="00FB4198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0794B68B" w14:textId="77777777" w:rsidR="00FB4198" w:rsidRPr="004656F9" w:rsidRDefault="00FB4198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6F2BB5EE" w14:textId="77777777" w:rsidR="00FB4198" w:rsidRPr="004656F9" w:rsidRDefault="00FB4198" w:rsidP="00E1258D">
            <w:pPr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</w:pPr>
          </w:p>
          <w:p w14:paraId="7AEF5794" w14:textId="705E4ACC" w:rsidR="00FB4198" w:rsidRPr="00013656" w:rsidRDefault="00587B85" w:rsidP="00E1258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highlight w:val="white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>Phước</w:t>
            </w:r>
            <w:proofErr w:type="spellEnd"/>
            <w:r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526E9C99" w14:textId="77777777" w:rsidR="00FB4198" w:rsidRDefault="00FB4198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787A7956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0D8DDDB1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167E961C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11517C9A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7E25DDE8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0DBF15CE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76B43183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79DC58D6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1548F977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p w14:paraId="2B96F71D" w14:textId="77777777" w:rsidR="003721B3" w:rsidRDefault="003721B3" w:rsidP="00FB4198">
      <w:pPr>
        <w:widowControl w:val="0"/>
        <w:autoSpaceDE w:val="0"/>
        <w:autoSpaceDN w:val="0"/>
        <w:ind w:left="830" w:right="712"/>
        <w:jc w:val="center"/>
        <w:outlineLvl w:val="0"/>
        <w:rPr>
          <w:rFonts w:ascii="Times New Roman" w:hAnsi="Times New Roman"/>
          <w:sz w:val="28"/>
          <w:lang w:val="es-ES"/>
        </w:rPr>
      </w:pPr>
    </w:p>
    <w:sectPr w:rsidR="003721B3" w:rsidSect="008A1B2E">
      <w:footerReference w:type="default" r:id="rId7"/>
      <w:pgSz w:w="11907" w:h="16840" w:code="9"/>
      <w:pgMar w:top="567" w:right="567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F4FE" w14:textId="77777777" w:rsidR="00E2748D" w:rsidRDefault="00E2748D">
      <w:r>
        <w:separator/>
      </w:r>
    </w:p>
  </w:endnote>
  <w:endnote w:type="continuationSeparator" w:id="0">
    <w:p w14:paraId="25CB6C5E" w14:textId="77777777" w:rsidR="00E2748D" w:rsidRDefault="00E2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8A77" w14:textId="77777777" w:rsidR="00E1258D" w:rsidRDefault="00E12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6A3D">
      <w:rPr>
        <w:noProof/>
      </w:rPr>
      <w:t>1</w:t>
    </w:r>
    <w:r>
      <w:rPr>
        <w:noProof/>
      </w:rPr>
      <w:fldChar w:fldCharType="end"/>
    </w:r>
  </w:p>
  <w:p w14:paraId="47B0BCB0" w14:textId="77777777" w:rsidR="00E1258D" w:rsidRDefault="00E1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9F13" w14:textId="77777777" w:rsidR="00E2748D" w:rsidRDefault="00E2748D">
      <w:r>
        <w:separator/>
      </w:r>
    </w:p>
  </w:footnote>
  <w:footnote w:type="continuationSeparator" w:id="0">
    <w:p w14:paraId="7BB21F7F" w14:textId="77777777" w:rsidR="00E2748D" w:rsidRDefault="00E2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B5"/>
    <w:multiLevelType w:val="hybridMultilevel"/>
    <w:tmpl w:val="EF202ACE"/>
    <w:lvl w:ilvl="0" w:tplc="579463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46BF"/>
    <w:multiLevelType w:val="hybridMultilevel"/>
    <w:tmpl w:val="4BECEB72"/>
    <w:lvl w:ilvl="0" w:tplc="4EE03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D12"/>
    <w:multiLevelType w:val="hybridMultilevel"/>
    <w:tmpl w:val="DF3A7706"/>
    <w:lvl w:ilvl="0" w:tplc="53B0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16131">
    <w:abstractNumId w:val="0"/>
  </w:num>
  <w:num w:numId="2" w16cid:durableId="624652584">
    <w:abstractNumId w:val="2"/>
  </w:num>
  <w:num w:numId="3" w16cid:durableId="97756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198"/>
    <w:rsid w:val="00007001"/>
    <w:rsid w:val="00013656"/>
    <w:rsid w:val="00026A73"/>
    <w:rsid w:val="0006051C"/>
    <w:rsid w:val="00091C3E"/>
    <w:rsid w:val="000A064B"/>
    <w:rsid w:val="000E56BC"/>
    <w:rsid w:val="00194E0D"/>
    <w:rsid w:val="001A10EE"/>
    <w:rsid w:val="001A6196"/>
    <w:rsid w:val="001B674E"/>
    <w:rsid w:val="001D397C"/>
    <w:rsid w:val="001D4AB1"/>
    <w:rsid w:val="0020084B"/>
    <w:rsid w:val="0021368D"/>
    <w:rsid w:val="002566B4"/>
    <w:rsid w:val="002F0EC0"/>
    <w:rsid w:val="0030460F"/>
    <w:rsid w:val="003721B3"/>
    <w:rsid w:val="00392187"/>
    <w:rsid w:val="003A6A3D"/>
    <w:rsid w:val="003D7457"/>
    <w:rsid w:val="003F7E5E"/>
    <w:rsid w:val="00493BC5"/>
    <w:rsid w:val="004F5441"/>
    <w:rsid w:val="005062DD"/>
    <w:rsid w:val="00587B85"/>
    <w:rsid w:val="005A345F"/>
    <w:rsid w:val="005A6343"/>
    <w:rsid w:val="005B258E"/>
    <w:rsid w:val="005D269B"/>
    <w:rsid w:val="005D535F"/>
    <w:rsid w:val="00684AED"/>
    <w:rsid w:val="00740ED0"/>
    <w:rsid w:val="007D690C"/>
    <w:rsid w:val="00843FE6"/>
    <w:rsid w:val="008744E5"/>
    <w:rsid w:val="008A1B2E"/>
    <w:rsid w:val="008B2744"/>
    <w:rsid w:val="00964828"/>
    <w:rsid w:val="00992316"/>
    <w:rsid w:val="009D2F8E"/>
    <w:rsid w:val="00A1221D"/>
    <w:rsid w:val="00A464CD"/>
    <w:rsid w:val="00A743C1"/>
    <w:rsid w:val="00AB3F44"/>
    <w:rsid w:val="00B10AD6"/>
    <w:rsid w:val="00B675D6"/>
    <w:rsid w:val="00B71B94"/>
    <w:rsid w:val="00BE1D3C"/>
    <w:rsid w:val="00C5741E"/>
    <w:rsid w:val="00CB44CF"/>
    <w:rsid w:val="00DF22D4"/>
    <w:rsid w:val="00E1258D"/>
    <w:rsid w:val="00E2748D"/>
    <w:rsid w:val="00E30DFE"/>
    <w:rsid w:val="00E54432"/>
    <w:rsid w:val="00E60867"/>
    <w:rsid w:val="00E9233A"/>
    <w:rsid w:val="00EA05AD"/>
    <w:rsid w:val="00EB1673"/>
    <w:rsid w:val="00EE5B69"/>
    <w:rsid w:val="00FB1F78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6807"/>
  <w15:docId w15:val="{10D2FE55-F6BB-421E-B56D-4E03EFB6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98"/>
    <w:pPr>
      <w:spacing w:after="0" w:line="240" w:lineRule="auto"/>
    </w:pPr>
    <w:rPr>
      <w:rFonts w:ascii=".VnTime" w:eastAsia="Times New Roman" w:hAnsi=".VnTime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1B3"/>
    <w:rPr>
      <w:rFonts w:ascii=".VnTime" w:eastAsia="Times New Roman" w:hAnsi=".VnTime" w:cs="Times New Roman"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B3"/>
    <w:rPr>
      <w:rFonts w:ascii="Tahoma" w:eastAsia="Times New Roman" w:hAnsi="Tahoma" w:cs="Tahoma"/>
      <w:bCs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00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17</cp:revision>
  <cp:lastPrinted>2023-05-09T09:56:00Z</cp:lastPrinted>
  <dcterms:created xsi:type="dcterms:W3CDTF">2023-05-09T09:51:00Z</dcterms:created>
  <dcterms:modified xsi:type="dcterms:W3CDTF">2023-11-09T13:21:00Z</dcterms:modified>
</cp:coreProperties>
</file>